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9DD8E7" w14:textId="19D0C7EB" w:rsidR="00BC2C39" w:rsidRDefault="0009048C" w:rsidP="00735691">
      <w:pPr>
        <w:jc w:val="center"/>
        <w:rPr>
          <w:b/>
          <w:lang w:val="en-GB"/>
        </w:rPr>
      </w:pPr>
      <w:r w:rsidRPr="0009048C">
        <w:rPr>
          <w:b/>
          <w:lang w:val="en-GB"/>
        </w:rPr>
        <w:t xml:space="preserve">CASET - </w:t>
      </w:r>
      <w:r w:rsidR="00013A30" w:rsidRPr="0009048C">
        <w:rPr>
          <w:b/>
          <w:lang w:val="en-GB"/>
        </w:rPr>
        <w:t>Evaluati</w:t>
      </w:r>
      <w:r w:rsidR="00D77EC0" w:rsidRPr="0009048C">
        <w:rPr>
          <w:b/>
          <w:lang w:val="en-GB"/>
        </w:rPr>
        <w:t xml:space="preserve">on Template for </w:t>
      </w:r>
      <w:r w:rsidR="00735691" w:rsidRPr="0009048C">
        <w:rPr>
          <w:b/>
          <w:lang w:val="en-GB"/>
        </w:rPr>
        <w:t>Case Study Articles</w:t>
      </w:r>
      <w:r w:rsidR="001D649D" w:rsidRPr="0009048C">
        <w:rPr>
          <w:b/>
          <w:lang w:val="en-GB"/>
        </w:rPr>
        <w:t xml:space="preserve"> – Extended version </w:t>
      </w:r>
    </w:p>
    <w:p w14:paraId="3352292D" w14:textId="77777777" w:rsidR="00735691" w:rsidRPr="00785535" w:rsidRDefault="00735691" w:rsidP="00735691">
      <w:pPr>
        <w:jc w:val="center"/>
        <w:rPr>
          <w:b/>
          <w:sz w:val="8"/>
          <w:szCs w:val="8"/>
          <w:lang w:val="en-GB"/>
        </w:rPr>
      </w:pPr>
    </w:p>
    <w:tbl>
      <w:tblPr>
        <w:tblStyle w:val="TableGrid"/>
        <w:tblW w:w="14972" w:type="dxa"/>
        <w:tblInd w:w="-34" w:type="dxa"/>
        <w:tblLook w:val="04A0" w:firstRow="1" w:lastRow="0" w:firstColumn="1" w:lastColumn="0" w:noHBand="0" w:noVBand="1"/>
      </w:tblPr>
      <w:tblGrid>
        <w:gridCol w:w="918"/>
        <w:gridCol w:w="1918"/>
        <w:gridCol w:w="667"/>
        <w:gridCol w:w="687"/>
        <w:gridCol w:w="477"/>
        <w:gridCol w:w="4713"/>
        <w:gridCol w:w="750"/>
        <w:gridCol w:w="2364"/>
        <w:gridCol w:w="119"/>
        <w:gridCol w:w="1567"/>
        <w:gridCol w:w="792"/>
      </w:tblGrid>
      <w:tr w:rsidR="000204BC" w14:paraId="32E39F00" w14:textId="77777777" w:rsidTr="001035AB">
        <w:tc>
          <w:tcPr>
            <w:tcW w:w="918" w:type="dxa"/>
            <w:tcBorders>
              <w:top w:val="nil"/>
              <w:left w:val="nil"/>
              <w:bottom w:val="nil"/>
            </w:tcBorders>
            <w:vAlign w:val="center"/>
          </w:tcPr>
          <w:p w14:paraId="7BF85AF2" w14:textId="70309580" w:rsidR="00013A30" w:rsidRDefault="00013A30" w:rsidP="00F24980">
            <w:pPr>
              <w:jc w:val="right"/>
              <w:rPr>
                <w:b/>
                <w:lang w:val="en-GB"/>
              </w:rPr>
            </w:pPr>
            <w:r>
              <w:rPr>
                <w:b/>
                <w:sz w:val="16"/>
                <w:szCs w:val="16"/>
                <w:lang w:val="en-GB"/>
              </w:rPr>
              <w:t>Author(s)</w:t>
            </w:r>
          </w:p>
        </w:tc>
        <w:tc>
          <w:tcPr>
            <w:tcW w:w="2585" w:type="dxa"/>
            <w:gridSpan w:val="2"/>
            <w:tcBorders>
              <w:top w:val="single" w:sz="4" w:space="0" w:color="auto"/>
              <w:bottom w:val="single" w:sz="4" w:space="0" w:color="auto"/>
            </w:tcBorders>
          </w:tcPr>
          <w:p w14:paraId="01C5FE70" w14:textId="6168B555" w:rsidR="00013A30" w:rsidRDefault="00007498" w:rsidP="00735691">
            <w:pPr>
              <w:jc w:val="center"/>
              <w:rPr>
                <w:b/>
                <w:lang w:val="en-GB"/>
              </w:rPr>
            </w:pPr>
            <w:r>
              <w:rPr>
                <w:noProof/>
                <w:sz w:val="16"/>
                <w:szCs w:val="16"/>
                <w:lang w:val="en-US"/>
              </w:rPr>
              <mc:AlternateContent>
                <mc:Choice Requires="wps">
                  <w:drawing>
                    <wp:anchor distT="0" distB="0" distL="114300" distR="114300" simplePos="0" relativeHeight="251691008" behindDoc="0" locked="0" layoutInCell="1" allowOverlap="1" wp14:anchorId="09016954" wp14:editId="3B65EE4D">
                      <wp:simplePos x="0" y="0"/>
                      <wp:positionH relativeFrom="column">
                        <wp:posOffset>1224280</wp:posOffset>
                      </wp:positionH>
                      <wp:positionV relativeFrom="paragraph">
                        <wp:posOffset>323850</wp:posOffset>
                      </wp:positionV>
                      <wp:extent cx="358970" cy="358580"/>
                      <wp:effectExtent l="0" t="0" r="22225" b="22860"/>
                      <wp:wrapNone/>
                      <wp:docPr id="5" name="Rectangle 5"/>
                      <wp:cNvGraphicFramePr/>
                      <a:graphic xmlns:a="http://schemas.openxmlformats.org/drawingml/2006/main">
                        <a:graphicData uri="http://schemas.microsoft.com/office/word/2010/wordprocessingShape">
                          <wps:wsp>
                            <wps:cNvSpPr/>
                            <wps:spPr>
                              <a:xfrm>
                                <a:off x="0" y="0"/>
                                <a:ext cx="358970" cy="358580"/>
                              </a:xfrm>
                              <a:prstGeom prst="rect">
                                <a:avLst/>
                              </a:prstGeom>
                              <a:noFill/>
                              <a:ln w="3175" cmpd="sng">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Rectangle 5" o:spid="_x0000_s1026" style="position:absolute;margin-left:96.4pt;margin-top:25.5pt;width:28.25pt;height:28.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" filled="f" strokecolor="black [3213]" strokeweight=".25pt"/>
                  </w:pict>
                </mc:Fallback>
              </mc:AlternateContent>
            </w:r>
          </w:p>
        </w:tc>
        <w:tc>
          <w:tcPr>
            <w:tcW w:w="687" w:type="dxa"/>
            <w:tcBorders>
              <w:top w:val="nil"/>
              <w:bottom w:val="nil"/>
            </w:tcBorders>
            <w:vAlign w:val="center"/>
          </w:tcPr>
          <w:p w14:paraId="23BEC05E" w14:textId="0DDC76B1" w:rsidR="00013A30" w:rsidRDefault="00013A30" w:rsidP="00F24980">
            <w:pPr>
              <w:jc w:val="right"/>
              <w:rPr>
                <w:b/>
                <w:lang w:val="en-GB"/>
              </w:rPr>
            </w:pPr>
            <w:r>
              <w:rPr>
                <w:b/>
                <w:sz w:val="16"/>
                <w:szCs w:val="16"/>
                <w:lang w:val="en-GB"/>
              </w:rPr>
              <w:t>Article title</w:t>
            </w:r>
          </w:p>
        </w:tc>
        <w:tc>
          <w:tcPr>
            <w:tcW w:w="5190" w:type="dxa"/>
            <w:gridSpan w:val="2"/>
            <w:tcBorders>
              <w:top w:val="single" w:sz="4" w:space="0" w:color="auto"/>
              <w:bottom w:val="single" w:sz="4" w:space="0" w:color="auto"/>
            </w:tcBorders>
          </w:tcPr>
          <w:p w14:paraId="67E69A09" w14:textId="71F4FD73" w:rsidR="00013A30" w:rsidRDefault="00013A30" w:rsidP="00F24980">
            <w:pPr>
              <w:tabs>
                <w:tab w:val="left" w:pos="3809"/>
              </w:tabs>
              <w:rPr>
                <w:b/>
                <w:lang w:val="en-GB"/>
              </w:rPr>
            </w:pPr>
            <w:r>
              <w:rPr>
                <w:b/>
                <w:lang w:val="en-GB"/>
              </w:rPr>
              <w:tab/>
            </w:r>
          </w:p>
        </w:tc>
        <w:tc>
          <w:tcPr>
            <w:tcW w:w="750" w:type="dxa"/>
            <w:tcBorders>
              <w:top w:val="nil"/>
              <w:bottom w:val="nil"/>
            </w:tcBorders>
            <w:vAlign w:val="center"/>
          </w:tcPr>
          <w:p w14:paraId="14B02B7B" w14:textId="25AA0722" w:rsidR="00013A30" w:rsidRDefault="00013A30" w:rsidP="00F24980">
            <w:pPr>
              <w:jc w:val="right"/>
              <w:rPr>
                <w:b/>
                <w:lang w:val="en-GB"/>
              </w:rPr>
            </w:pPr>
            <w:r>
              <w:rPr>
                <w:b/>
                <w:sz w:val="16"/>
                <w:szCs w:val="16"/>
                <w:lang w:val="en-GB"/>
              </w:rPr>
              <w:t>Journal</w:t>
            </w:r>
          </w:p>
        </w:tc>
        <w:tc>
          <w:tcPr>
            <w:tcW w:w="2483" w:type="dxa"/>
            <w:gridSpan w:val="2"/>
            <w:tcBorders>
              <w:top w:val="single" w:sz="4" w:space="0" w:color="auto"/>
              <w:bottom w:val="single" w:sz="4" w:space="0" w:color="auto"/>
            </w:tcBorders>
            <w:vAlign w:val="center"/>
          </w:tcPr>
          <w:p w14:paraId="4580C9DA" w14:textId="77777777" w:rsidR="00013A30" w:rsidRDefault="00013A30" w:rsidP="00F24980">
            <w:pPr>
              <w:jc w:val="right"/>
              <w:rPr>
                <w:b/>
                <w:lang w:val="en-GB"/>
              </w:rPr>
            </w:pPr>
          </w:p>
        </w:tc>
        <w:tc>
          <w:tcPr>
            <w:tcW w:w="1567" w:type="dxa"/>
            <w:tcBorders>
              <w:top w:val="nil"/>
              <w:bottom w:val="nil"/>
            </w:tcBorders>
            <w:vAlign w:val="center"/>
          </w:tcPr>
          <w:p w14:paraId="78CC8490" w14:textId="384D6E2D" w:rsidR="00013A30" w:rsidRDefault="00013A30" w:rsidP="00F24980">
            <w:pPr>
              <w:jc w:val="right"/>
              <w:rPr>
                <w:b/>
                <w:lang w:val="en-GB"/>
              </w:rPr>
            </w:pPr>
            <w:r>
              <w:rPr>
                <w:b/>
                <w:sz w:val="16"/>
                <w:szCs w:val="16"/>
                <w:lang w:val="en-GB"/>
              </w:rPr>
              <w:t>Year of publication</w:t>
            </w:r>
          </w:p>
        </w:tc>
        <w:tc>
          <w:tcPr>
            <w:tcW w:w="792" w:type="dxa"/>
            <w:tcBorders>
              <w:top w:val="single" w:sz="4" w:space="0" w:color="auto"/>
              <w:bottom w:val="single" w:sz="4" w:space="0" w:color="auto"/>
              <w:right w:val="single" w:sz="4" w:space="0" w:color="auto"/>
            </w:tcBorders>
            <w:vAlign w:val="center"/>
          </w:tcPr>
          <w:p w14:paraId="59067662" w14:textId="77777777" w:rsidR="00013A30" w:rsidRDefault="00013A30" w:rsidP="00F24980">
            <w:pPr>
              <w:jc w:val="right"/>
              <w:rPr>
                <w:b/>
                <w:lang w:val="en-GB"/>
              </w:rPr>
            </w:pPr>
          </w:p>
        </w:tc>
      </w:tr>
      <w:tr w:rsidR="000204BC" w14:paraId="7640D3BF" w14:textId="77777777" w:rsidTr="00007498">
        <w:trPr>
          <w:trHeight w:val="146"/>
        </w:trPr>
        <w:tc>
          <w:tcPr>
            <w:tcW w:w="3503" w:type="dxa"/>
            <w:gridSpan w:val="3"/>
            <w:tcBorders>
              <w:top w:val="nil"/>
              <w:left w:val="nil"/>
              <w:bottom w:val="nil"/>
              <w:right w:val="nil"/>
            </w:tcBorders>
            <w:vAlign w:val="center"/>
          </w:tcPr>
          <w:p w14:paraId="24F9EE58" w14:textId="77777777" w:rsidR="00013A30" w:rsidRPr="00C268C6" w:rsidRDefault="00013A30" w:rsidP="00F24980">
            <w:pPr>
              <w:jc w:val="right"/>
              <w:rPr>
                <w:b/>
                <w:sz w:val="4"/>
                <w:szCs w:val="4"/>
                <w:lang w:val="en-GB"/>
              </w:rPr>
            </w:pPr>
          </w:p>
        </w:tc>
        <w:tc>
          <w:tcPr>
            <w:tcW w:w="1164" w:type="dxa"/>
            <w:gridSpan w:val="2"/>
            <w:tcBorders>
              <w:top w:val="nil"/>
              <w:left w:val="nil"/>
              <w:bottom w:val="nil"/>
              <w:right w:val="nil"/>
            </w:tcBorders>
          </w:tcPr>
          <w:p w14:paraId="23395CBE" w14:textId="77777777" w:rsidR="00013A30" w:rsidRPr="00C268C6" w:rsidRDefault="00013A30" w:rsidP="00735691">
            <w:pPr>
              <w:jc w:val="center"/>
              <w:rPr>
                <w:b/>
                <w:sz w:val="4"/>
                <w:szCs w:val="4"/>
                <w:lang w:val="en-GB"/>
              </w:rPr>
            </w:pPr>
          </w:p>
        </w:tc>
        <w:tc>
          <w:tcPr>
            <w:tcW w:w="9513" w:type="dxa"/>
            <w:gridSpan w:val="5"/>
            <w:tcBorders>
              <w:top w:val="nil"/>
              <w:left w:val="nil"/>
              <w:bottom w:val="nil"/>
              <w:right w:val="nil"/>
            </w:tcBorders>
          </w:tcPr>
          <w:p w14:paraId="6AA7B665" w14:textId="77777777" w:rsidR="00013A30" w:rsidRPr="00C268C6" w:rsidRDefault="00013A30" w:rsidP="00F24980">
            <w:pPr>
              <w:jc w:val="right"/>
              <w:rPr>
                <w:b/>
                <w:sz w:val="4"/>
                <w:szCs w:val="4"/>
                <w:lang w:val="en-GB"/>
              </w:rPr>
            </w:pPr>
          </w:p>
        </w:tc>
        <w:tc>
          <w:tcPr>
            <w:tcW w:w="792" w:type="dxa"/>
            <w:tcBorders>
              <w:top w:val="single" w:sz="4" w:space="0" w:color="auto"/>
              <w:left w:val="nil"/>
              <w:bottom w:val="nil"/>
              <w:right w:val="nil"/>
            </w:tcBorders>
          </w:tcPr>
          <w:p w14:paraId="3F0D2492" w14:textId="77777777" w:rsidR="00013A30" w:rsidRPr="00C268C6" w:rsidRDefault="00013A30" w:rsidP="00735691">
            <w:pPr>
              <w:jc w:val="center"/>
              <w:rPr>
                <w:b/>
                <w:sz w:val="4"/>
                <w:szCs w:val="4"/>
                <w:lang w:val="en-GB"/>
              </w:rPr>
            </w:pPr>
          </w:p>
        </w:tc>
      </w:tr>
      <w:tr w:rsidR="000204BC" w:rsidRPr="003D557D" w14:paraId="41F7DE5B" w14:textId="77777777" w:rsidTr="00007498">
        <w:trPr>
          <w:trHeight w:val="394"/>
        </w:trPr>
        <w:tc>
          <w:tcPr>
            <w:tcW w:w="2836" w:type="dxa"/>
            <w:gridSpan w:val="2"/>
            <w:vMerge w:val="restart"/>
            <w:tcBorders>
              <w:top w:val="nil"/>
              <w:left w:val="nil"/>
              <w:right w:val="nil"/>
            </w:tcBorders>
            <w:vAlign w:val="center"/>
          </w:tcPr>
          <w:p w14:paraId="0D3DD6F8" w14:textId="77777777" w:rsidR="000204BC" w:rsidRDefault="000204BC" w:rsidP="00F24980">
            <w:pPr>
              <w:jc w:val="right"/>
              <w:rPr>
                <w:b/>
                <w:sz w:val="16"/>
                <w:szCs w:val="16"/>
                <w:lang w:val="en-GB"/>
              </w:rPr>
            </w:pPr>
            <w:r>
              <w:rPr>
                <w:b/>
                <w:sz w:val="16"/>
                <w:szCs w:val="16"/>
                <w:lang w:val="en-GB"/>
              </w:rPr>
              <w:t xml:space="preserve">Number of cases </w:t>
            </w:r>
          </w:p>
          <w:p w14:paraId="6E694AFF" w14:textId="4996899F" w:rsidR="000204BC" w:rsidRDefault="000204BC" w:rsidP="00F24980">
            <w:pPr>
              <w:jc w:val="right"/>
              <w:rPr>
                <w:sz w:val="16"/>
                <w:szCs w:val="16"/>
                <w:lang w:val="en-GB"/>
              </w:rPr>
            </w:pPr>
            <w:r w:rsidRPr="00075CC2">
              <w:rPr>
                <w:sz w:val="16"/>
                <w:szCs w:val="16"/>
                <w:lang w:val="en-GB"/>
              </w:rPr>
              <w:t xml:space="preserve">Note the number of cases </w:t>
            </w:r>
            <w:r w:rsidR="001E2CB2">
              <w:rPr>
                <w:sz w:val="16"/>
                <w:szCs w:val="16"/>
                <w:lang w:val="en-GB"/>
              </w:rPr>
              <w:t>studied</w:t>
            </w:r>
            <w:r w:rsidRPr="00075CC2">
              <w:rPr>
                <w:sz w:val="16"/>
                <w:szCs w:val="16"/>
                <w:lang w:val="en-GB"/>
              </w:rPr>
              <w:t xml:space="preserve"> in the </w:t>
            </w:r>
            <w:r>
              <w:rPr>
                <w:sz w:val="16"/>
                <w:szCs w:val="16"/>
                <w:lang w:val="en-GB"/>
              </w:rPr>
              <w:t>article</w:t>
            </w:r>
          </w:p>
          <w:p w14:paraId="37DC9014" w14:textId="77777777" w:rsidR="00712C7E" w:rsidRDefault="00712C7E" w:rsidP="00F24980">
            <w:pPr>
              <w:jc w:val="right"/>
              <w:rPr>
                <w:sz w:val="16"/>
                <w:szCs w:val="16"/>
                <w:lang w:val="en-GB"/>
              </w:rPr>
            </w:pPr>
          </w:p>
          <w:p w14:paraId="389AA41A" w14:textId="288EDA78" w:rsidR="00712C7E" w:rsidRPr="0009048C" w:rsidRDefault="00712C7E" w:rsidP="00F24980">
            <w:pPr>
              <w:jc w:val="right"/>
              <w:rPr>
                <w:b/>
                <w:sz w:val="16"/>
                <w:szCs w:val="16"/>
                <w:lang w:val="en-GB"/>
              </w:rPr>
            </w:pPr>
            <w:r w:rsidRPr="0009048C">
              <w:rPr>
                <w:sz w:val="16"/>
                <w:szCs w:val="16"/>
                <w:lang w:val="en-GB"/>
              </w:rPr>
              <w:t>The number of cases follows the definition of case used in the article, so where “embedded cases” are being used, for instance several projects within the same company, the number of cases studied should be apparent from the cross-case analysis.</w:t>
            </w:r>
          </w:p>
        </w:tc>
        <w:tc>
          <w:tcPr>
            <w:tcW w:w="667" w:type="dxa"/>
            <w:vMerge w:val="restart"/>
            <w:tcBorders>
              <w:top w:val="nil"/>
              <w:left w:val="nil"/>
              <w:bottom w:val="nil"/>
              <w:right w:val="nil"/>
            </w:tcBorders>
          </w:tcPr>
          <w:p w14:paraId="1F963EC2" w14:textId="0DDB0425" w:rsidR="000204BC" w:rsidRDefault="000204BC" w:rsidP="00735691">
            <w:pPr>
              <w:jc w:val="center"/>
              <w:rPr>
                <w:b/>
                <w:lang w:val="en-GB"/>
              </w:rPr>
            </w:pPr>
          </w:p>
        </w:tc>
        <w:tc>
          <w:tcPr>
            <w:tcW w:w="10677" w:type="dxa"/>
            <w:gridSpan w:val="7"/>
            <w:tcBorders>
              <w:top w:val="nil"/>
              <w:left w:val="nil"/>
              <w:bottom w:val="nil"/>
              <w:right w:val="nil"/>
            </w:tcBorders>
          </w:tcPr>
          <w:p w14:paraId="7C00CE0F" w14:textId="52423D1B" w:rsidR="000204BC" w:rsidRDefault="00BD0189" w:rsidP="00F24980">
            <w:pPr>
              <w:jc w:val="right"/>
              <w:rPr>
                <w:b/>
                <w:sz w:val="16"/>
                <w:szCs w:val="16"/>
                <w:lang w:val="en-GB"/>
              </w:rPr>
            </w:pPr>
            <w:r>
              <w:rPr>
                <w:b/>
                <w:sz w:val="16"/>
                <w:szCs w:val="16"/>
                <w:lang w:val="en-GB"/>
              </w:rPr>
              <w:t>Number of data sources</w:t>
            </w:r>
          </w:p>
          <w:p w14:paraId="492DE71C" w14:textId="77777777" w:rsidR="00712C7E" w:rsidRPr="0009048C" w:rsidRDefault="000204BC" w:rsidP="00712C7E">
            <w:pPr>
              <w:ind w:left="360"/>
              <w:jc w:val="right"/>
              <w:rPr>
                <w:sz w:val="16"/>
                <w:szCs w:val="16"/>
                <w:lang w:val="en-GB"/>
              </w:rPr>
            </w:pPr>
            <w:r w:rsidRPr="00C268C6">
              <w:rPr>
                <w:sz w:val="16"/>
                <w:szCs w:val="16"/>
                <w:lang w:val="en-GB"/>
              </w:rPr>
              <w:t>Note how many sources of data were collected</w:t>
            </w:r>
            <w:r w:rsidR="00712C7E">
              <w:rPr>
                <w:sz w:val="16"/>
                <w:szCs w:val="16"/>
                <w:lang w:val="en-GB"/>
              </w:rPr>
              <w:t xml:space="preserve">, </w:t>
            </w:r>
            <w:r w:rsidR="00712C7E" w:rsidRPr="0009048C">
              <w:rPr>
                <w:sz w:val="16"/>
                <w:szCs w:val="16"/>
                <w:lang w:val="en-GB"/>
              </w:rPr>
              <w:t xml:space="preserve">disregarding the quality of data that were collected. </w:t>
            </w:r>
          </w:p>
          <w:p w14:paraId="61F24CA0" w14:textId="5DEE17EF" w:rsidR="000204BC" w:rsidRPr="00013A30" w:rsidRDefault="00712C7E" w:rsidP="0085683A">
            <w:pPr>
              <w:ind w:left="360"/>
              <w:jc w:val="right"/>
              <w:rPr>
                <w:b/>
                <w:sz w:val="16"/>
                <w:szCs w:val="16"/>
                <w:lang w:val="en-GB"/>
              </w:rPr>
            </w:pPr>
            <w:r w:rsidRPr="0009048C">
              <w:rPr>
                <w:sz w:val="16"/>
                <w:szCs w:val="16"/>
                <w:lang w:val="en-GB"/>
              </w:rPr>
              <w:t>The number of different data sources</w:t>
            </w:r>
            <w:r w:rsidR="0085683A" w:rsidRPr="0009048C">
              <w:rPr>
                <w:sz w:val="16"/>
                <w:szCs w:val="16"/>
                <w:lang w:val="en-GB"/>
              </w:rPr>
              <w:t xml:space="preserve"> is</w:t>
            </w:r>
            <w:r>
              <w:rPr>
                <w:sz w:val="16"/>
                <w:szCs w:val="16"/>
                <w:lang w:val="en-GB"/>
              </w:rPr>
              <w:t xml:space="preserve"> </w:t>
            </w:r>
            <w:r w:rsidR="000204BC" w:rsidRPr="00C268C6">
              <w:rPr>
                <w:sz w:val="16"/>
                <w:szCs w:val="16"/>
                <w:lang w:val="en-GB"/>
              </w:rPr>
              <w:t xml:space="preserve">based on the following five sources: </w:t>
            </w:r>
          </w:p>
        </w:tc>
        <w:tc>
          <w:tcPr>
            <w:tcW w:w="792" w:type="dxa"/>
            <w:vMerge w:val="restart"/>
            <w:tcBorders>
              <w:top w:val="nil"/>
              <w:left w:val="nil"/>
              <w:bottom w:val="nil"/>
              <w:right w:val="nil"/>
            </w:tcBorders>
          </w:tcPr>
          <w:p w14:paraId="27728026" w14:textId="079D308F" w:rsidR="000204BC" w:rsidRDefault="009166D7" w:rsidP="00735691">
            <w:pPr>
              <w:jc w:val="center"/>
              <w:rPr>
                <w:b/>
                <w:lang w:val="en-GB"/>
              </w:rPr>
            </w:pPr>
            <w:r>
              <w:rPr>
                <w:b/>
                <w:noProof/>
                <w:lang w:val="en-US"/>
              </w:rPr>
              <mc:AlternateContent>
                <mc:Choice Requires="wps">
                  <w:drawing>
                    <wp:anchor distT="0" distB="0" distL="114300" distR="114300" simplePos="0" relativeHeight="251692032" behindDoc="0" locked="0" layoutInCell="1" allowOverlap="1" wp14:anchorId="345C81C4" wp14:editId="0020B5FB">
                      <wp:simplePos x="0" y="0"/>
                      <wp:positionH relativeFrom="column">
                        <wp:posOffset>-21688</wp:posOffset>
                      </wp:positionH>
                      <wp:positionV relativeFrom="paragraph">
                        <wp:posOffset>38100</wp:posOffset>
                      </wp:positionV>
                      <wp:extent cx="430823" cy="359410"/>
                      <wp:effectExtent l="0" t="0" r="13970" b="8890"/>
                      <wp:wrapNone/>
                      <wp:docPr id="6" name="Rectangle 6"/>
                      <wp:cNvGraphicFramePr/>
                      <a:graphic xmlns:a="http://schemas.openxmlformats.org/drawingml/2006/main">
                        <a:graphicData uri="http://schemas.microsoft.com/office/word/2010/wordprocessingShape">
                          <wps:wsp>
                            <wps:cNvSpPr/>
                            <wps:spPr>
                              <a:xfrm>
                                <a:off x="0" y="0"/>
                                <a:ext cx="430823" cy="359410"/>
                              </a:xfrm>
                              <a:prstGeom prst="rect">
                                <a:avLst/>
                              </a:prstGeom>
                              <a:solidFill>
                                <a:srgbClr val="FFFFFF"/>
                              </a:solidFill>
                              <a:ln w="3175" cmpd="sng">
                                <a:solidFill>
                                  <a:srgbClr val="000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88192D" id="Rectangle 6" o:spid="_x0000_s1026" style="position:absolute;margin-left:-1.7pt;margin-top:3pt;width:33.9pt;height:28.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" strokeweight=".25pt"/>
                  </w:pict>
                </mc:Fallback>
              </mc:AlternateContent>
            </w:r>
          </w:p>
        </w:tc>
        <w:bookmarkStart w:id="0" w:name="_GoBack"/>
        <w:bookmarkEnd w:id="0"/>
      </w:tr>
      <w:tr w:rsidR="000204BC" w:rsidRPr="000204BC" w14:paraId="4B408499" w14:textId="77777777" w:rsidTr="00007498">
        <w:trPr>
          <w:trHeight w:val="867"/>
        </w:trPr>
        <w:tc>
          <w:tcPr>
            <w:tcW w:w="2836" w:type="dxa"/>
            <w:gridSpan w:val="2"/>
            <w:vMerge/>
            <w:tcBorders>
              <w:left w:val="nil"/>
              <w:bottom w:val="nil"/>
              <w:right w:val="nil"/>
            </w:tcBorders>
            <w:vAlign w:val="center"/>
          </w:tcPr>
          <w:p w14:paraId="2A5495A7" w14:textId="77777777" w:rsidR="00785535" w:rsidRPr="000204BC" w:rsidRDefault="00785535" w:rsidP="00F24980">
            <w:pPr>
              <w:jc w:val="right"/>
              <w:rPr>
                <w:sz w:val="16"/>
                <w:szCs w:val="16"/>
                <w:lang w:val="en-GB"/>
              </w:rPr>
            </w:pPr>
          </w:p>
        </w:tc>
        <w:tc>
          <w:tcPr>
            <w:tcW w:w="667" w:type="dxa"/>
            <w:vMerge/>
            <w:tcBorders>
              <w:top w:val="nil"/>
              <w:left w:val="nil"/>
              <w:bottom w:val="nil"/>
              <w:right w:val="nil"/>
            </w:tcBorders>
          </w:tcPr>
          <w:p w14:paraId="09FDDE85" w14:textId="77777777" w:rsidR="00785535" w:rsidRPr="000204BC" w:rsidRDefault="00785535" w:rsidP="00735691">
            <w:pPr>
              <w:jc w:val="center"/>
              <w:rPr>
                <w:lang w:val="en-GB"/>
              </w:rPr>
            </w:pPr>
          </w:p>
        </w:tc>
        <w:tc>
          <w:tcPr>
            <w:tcW w:w="8991" w:type="dxa"/>
            <w:gridSpan w:val="5"/>
            <w:tcBorders>
              <w:top w:val="nil"/>
              <w:left w:val="nil"/>
              <w:bottom w:val="nil"/>
              <w:right w:val="nil"/>
            </w:tcBorders>
          </w:tcPr>
          <w:p w14:paraId="031F2438" w14:textId="77777777" w:rsidR="000204BC" w:rsidRPr="000204BC" w:rsidRDefault="00785535" w:rsidP="00462BFD">
            <w:pPr>
              <w:pStyle w:val="ListParagraph"/>
              <w:numPr>
                <w:ilvl w:val="0"/>
                <w:numId w:val="41"/>
              </w:numPr>
              <w:ind w:left="1881" w:hanging="142"/>
              <w:rPr>
                <w:sz w:val="16"/>
                <w:szCs w:val="16"/>
                <w:lang w:val="en-GB"/>
              </w:rPr>
            </w:pPr>
            <w:r w:rsidRPr="000204BC">
              <w:rPr>
                <w:sz w:val="16"/>
                <w:szCs w:val="16"/>
                <w:lang w:val="en-GB"/>
              </w:rPr>
              <w:t>interviews (face to face, including unstructured/semi-structured/structured interviews and informal conversations)</w:t>
            </w:r>
          </w:p>
          <w:p w14:paraId="4C4D4441" w14:textId="77777777" w:rsidR="000204BC" w:rsidRPr="000204BC" w:rsidRDefault="00785535" w:rsidP="00462BFD">
            <w:pPr>
              <w:pStyle w:val="ListParagraph"/>
              <w:numPr>
                <w:ilvl w:val="0"/>
                <w:numId w:val="41"/>
              </w:numPr>
              <w:ind w:left="1881" w:hanging="142"/>
              <w:rPr>
                <w:sz w:val="16"/>
                <w:szCs w:val="16"/>
                <w:lang w:val="en-GB"/>
              </w:rPr>
            </w:pPr>
            <w:r w:rsidRPr="000204BC">
              <w:rPr>
                <w:sz w:val="16"/>
                <w:szCs w:val="16"/>
                <w:lang w:val="en-GB"/>
              </w:rPr>
              <w:t xml:space="preserve">surveys </w:t>
            </w:r>
          </w:p>
          <w:p w14:paraId="7E481DEB" w14:textId="2318D436" w:rsidR="00785535" w:rsidRPr="000204BC" w:rsidRDefault="00785535" w:rsidP="00462BFD">
            <w:pPr>
              <w:pStyle w:val="ListParagraph"/>
              <w:numPr>
                <w:ilvl w:val="0"/>
                <w:numId w:val="41"/>
              </w:numPr>
              <w:ind w:left="1881" w:hanging="142"/>
              <w:rPr>
                <w:sz w:val="16"/>
                <w:szCs w:val="16"/>
                <w:lang w:val="en-GB"/>
              </w:rPr>
            </w:pPr>
            <w:r w:rsidRPr="000204BC">
              <w:rPr>
                <w:sz w:val="16"/>
                <w:szCs w:val="16"/>
                <w:lang w:val="en-GB"/>
              </w:rPr>
              <w:t xml:space="preserve">observations (including site visits, workshops, </w:t>
            </w:r>
            <w:r w:rsidR="001E2CB2">
              <w:rPr>
                <w:sz w:val="16"/>
                <w:szCs w:val="16"/>
                <w:lang w:val="en-GB"/>
              </w:rPr>
              <w:t xml:space="preserve">ethnography, </w:t>
            </w:r>
            <w:r w:rsidRPr="000204BC">
              <w:rPr>
                <w:sz w:val="16"/>
                <w:szCs w:val="16"/>
                <w:lang w:val="en-GB"/>
              </w:rPr>
              <w:t>data feedback sessions)</w:t>
            </w:r>
          </w:p>
        </w:tc>
        <w:tc>
          <w:tcPr>
            <w:tcW w:w="1686" w:type="dxa"/>
            <w:gridSpan w:val="2"/>
            <w:tcBorders>
              <w:top w:val="nil"/>
              <w:left w:val="nil"/>
              <w:bottom w:val="nil"/>
              <w:right w:val="nil"/>
            </w:tcBorders>
          </w:tcPr>
          <w:p w14:paraId="4A3F626B" w14:textId="77777777" w:rsidR="000204BC" w:rsidRDefault="00785535" w:rsidP="000204BC">
            <w:pPr>
              <w:pStyle w:val="ListParagraph"/>
              <w:numPr>
                <w:ilvl w:val="0"/>
                <w:numId w:val="41"/>
              </w:numPr>
              <w:ind w:left="248" w:hanging="142"/>
              <w:rPr>
                <w:sz w:val="16"/>
                <w:szCs w:val="16"/>
                <w:lang w:val="en-GB"/>
              </w:rPr>
            </w:pPr>
            <w:r w:rsidRPr="000204BC">
              <w:rPr>
                <w:sz w:val="16"/>
                <w:szCs w:val="16"/>
                <w:lang w:val="en-GB"/>
              </w:rPr>
              <w:t>internal documents</w:t>
            </w:r>
          </w:p>
          <w:p w14:paraId="6B4E464B" w14:textId="7CAF7703" w:rsidR="00785535" w:rsidRPr="000204BC" w:rsidRDefault="00785535" w:rsidP="000204BC">
            <w:pPr>
              <w:pStyle w:val="ListParagraph"/>
              <w:numPr>
                <w:ilvl w:val="0"/>
                <w:numId w:val="41"/>
              </w:numPr>
              <w:ind w:left="248" w:hanging="142"/>
              <w:rPr>
                <w:sz w:val="16"/>
                <w:szCs w:val="16"/>
                <w:lang w:val="en-GB"/>
              </w:rPr>
            </w:pPr>
            <w:r w:rsidRPr="000204BC">
              <w:rPr>
                <w:sz w:val="16"/>
                <w:szCs w:val="16"/>
                <w:lang w:val="en-GB"/>
              </w:rPr>
              <w:t>secondary data</w:t>
            </w:r>
          </w:p>
        </w:tc>
        <w:tc>
          <w:tcPr>
            <w:tcW w:w="792" w:type="dxa"/>
            <w:vMerge/>
            <w:tcBorders>
              <w:top w:val="nil"/>
              <w:left w:val="nil"/>
              <w:bottom w:val="nil"/>
              <w:right w:val="nil"/>
            </w:tcBorders>
          </w:tcPr>
          <w:p w14:paraId="34EB8B01" w14:textId="77777777" w:rsidR="00785535" w:rsidRPr="000204BC" w:rsidRDefault="00785535" w:rsidP="00735691">
            <w:pPr>
              <w:jc w:val="center"/>
              <w:rPr>
                <w:lang w:val="en-GB"/>
              </w:rPr>
            </w:pPr>
          </w:p>
        </w:tc>
      </w:tr>
    </w:tbl>
    <w:p w14:paraId="12B6BB59" w14:textId="77777777" w:rsidR="00075CC2" w:rsidRPr="000204BC" w:rsidRDefault="00075CC2" w:rsidP="000204BC">
      <w:pPr>
        <w:contextualSpacing/>
        <w:rPr>
          <w:sz w:val="2"/>
          <w:szCs w:val="2"/>
          <w:lang w:val="en-GB"/>
        </w:rPr>
      </w:pPr>
    </w:p>
    <w:tbl>
      <w:tblPr>
        <w:tblStyle w:val="TableGrid7"/>
        <w:tblpPr w:leftFromText="181" w:rightFromText="181" w:vertAnchor="text" w:horzAnchor="margin" w:tblpXSpec="center" w:tblpY="350"/>
        <w:tblW w:w="14992" w:type="dxa"/>
        <w:tblLayout w:type="fixed"/>
        <w:tblLook w:val="04A0" w:firstRow="1" w:lastRow="0" w:firstColumn="1" w:lastColumn="0" w:noHBand="0" w:noVBand="1"/>
      </w:tblPr>
      <w:tblGrid>
        <w:gridCol w:w="236"/>
        <w:gridCol w:w="1432"/>
        <w:gridCol w:w="2507"/>
        <w:gridCol w:w="5431"/>
        <w:gridCol w:w="4677"/>
        <w:gridCol w:w="709"/>
      </w:tblGrid>
      <w:tr w:rsidR="001D649D" w:rsidRPr="0009048C" w14:paraId="02E800CE" w14:textId="77777777" w:rsidTr="00354850">
        <w:tc>
          <w:tcPr>
            <w:tcW w:w="236" w:type="dxa"/>
            <w:tcBorders>
              <w:top w:val="nil"/>
              <w:left w:val="nil"/>
              <w:bottom w:val="single" w:sz="4" w:space="0" w:color="auto"/>
            </w:tcBorders>
          </w:tcPr>
          <w:p w14:paraId="5C279911" w14:textId="77777777" w:rsidR="001D649D" w:rsidRPr="0009048C" w:rsidRDefault="001D649D" w:rsidP="001D649D">
            <w:pPr>
              <w:rPr>
                <w:b/>
                <w:sz w:val="16"/>
                <w:szCs w:val="16"/>
                <w:lang w:val="en-GB"/>
              </w:rPr>
            </w:pPr>
          </w:p>
        </w:tc>
        <w:tc>
          <w:tcPr>
            <w:tcW w:w="1432" w:type="dxa"/>
          </w:tcPr>
          <w:p w14:paraId="2F2834FE" w14:textId="3A153F3B" w:rsidR="001D649D" w:rsidRPr="0009048C" w:rsidRDefault="001D649D" w:rsidP="001D649D">
            <w:pPr>
              <w:rPr>
                <w:i/>
                <w:sz w:val="16"/>
                <w:szCs w:val="16"/>
                <w:lang w:val="en-GB"/>
              </w:rPr>
            </w:pPr>
            <w:r w:rsidRPr="0009048C">
              <w:rPr>
                <w:b/>
                <w:sz w:val="16"/>
                <w:szCs w:val="16"/>
                <w:lang w:val="en-GB"/>
              </w:rPr>
              <w:t>Evaluation criteria</w:t>
            </w:r>
          </w:p>
        </w:tc>
        <w:tc>
          <w:tcPr>
            <w:tcW w:w="2507" w:type="dxa"/>
          </w:tcPr>
          <w:p w14:paraId="418A96CE" w14:textId="75D92365" w:rsidR="001D649D" w:rsidRPr="0009048C" w:rsidRDefault="009B64DE" w:rsidP="001D649D">
            <w:pPr>
              <w:spacing w:after="60"/>
              <w:rPr>
                <w:b/>
                <w:sz w:val="16"/>
                <w:szCs w:val="16"/>
                <w:lang w:val="en-GB"/>
              </w:rPr>
            </w:pPr>
            <w:r w:rsidRPr="0009048C">
              <w:rPr>
                <w:b/>
                <w:sz w:val="16"/>
                <w:szCs w:val="16"/>
                <w:lang w:val="en-GB"/>
              </w:rPr>
              <w:t>Evaluation question</w:t>
            </w:r>
          </w:p>
        </w:tc>
        <w:tc>
          <w:tcPr>
            <w:tcW w:w="5431" w:type="dxa"/>
          </w:tcPr>
          <w:p w14:paraId="25B83B44" w14:textId="77777777" w:rsidR="00152237" w:rsidRPr="0009048C" w:rsidRDefault="001D649D" w:rsidP="001D649D">
            <w:pPr>
              <w:spacing w:after="60"/>
              <w:rPr>
                <w:b/>
                <w:sz w:val="16"/>
                <w:szCs w:val="16"/>
                <w:lang w:val="en-GB"/>
              </w:rPr>
            </w:pPr>
            <w:r w:rsidRPr="0009048C">
              <w:rPr>
                <w:b/>
                <w:sz w:val="16"/>
                <w:szCs w:val="16"/>
                <w:lang w:val="en-GB"/>
              </w:rPr>
              <w:t>Explanation of Criterion</w:t>
            </w:r>
            <w:r w:rsidR="00152237" w:rsidRPr="0009048C">
              <w:rPr>
                <w:b/>
                <w:sz w:val="16"/>
                <w:szCs w:val="16"/>
                <w:lang w:val="en-GB"/>
              </w:rPr>
              <w:t xml:space="preserve"> </w:t>
            </w:r>
          </w:p>
          <w:p w14:paraId="776CDE55" w14:textId="356EE559" w:rsidR="001D649D" w:rsidRPr="0009048C" w:rsidRDefault="001D649D" w:rsidP="001D649D">
            <w:pPr>
              <w:spacing w:after="60"/>
              <w:rPr>
                <w:b/>
                <w:sz w:val="16"/>
                <w:szCs w:val="16"/>
                <w:lang w:val="en-GB"/>
              </w:rPr>
            </w:pPr>
          </w:p>
        </w:tc>
        <w:tc>
          <w:tcPr>
            <w:tcW w:w="4677" w:type="dxa"/>
          </w:tcPr>
          <w:p w14:paraId="09F69A98" w14:textId="77777777" w:rsidR="001D649D" w:rsidRPr="0009048C" w:rsidRDefault="001D649D" w:rsidP="001D649D">
            <w:pPr>
              <w:spacing w:after="60"/>
              <w:rPr>
                <w:sz w:val="16"/>
                <w:szCs w:val="16"/>
                <w:lang w:val="en-GB"/>
              </w:rPr>
            </w:pPr>
            <w:r w:rsidRPr="0009048C">
              <w:rPr>
                <w:b/>
                <w:sz w:val="16"/>
                <w:szCs w:val="16"/>
                <w:lang w:val="en-GB"/>
              </w:rPr>
              <w:t>Anchoring Statements</w:t>
            </w:r>
          </w:p>
        </w:tc>
        <w:tc>
          <w:tcPr>
            <w:tcW w:w="709" w:type="dxa"/>
          </w:tcPr>
          <w:p w14:paraId="549568F2" w14:textId="77777777" w:rsidR="001D649D" w:rsidRPr="0009048C" w:rsidRDefault="001D649D" w:rsidP="001D649D">
            <w:pPr>
              <w:rPr>
                <w:sz w:val="16"/>
                <w:szCs w:val="16"/>
                <w:lang w:val="en-GB"/>
              </w:rPr>
            </w:pPr>
            <w:r w:rsidRPr="0009048C">
              <w:rPr>
                <w:b/>
                <w:sz w:val="16"/>
                <w:szCs w:val="16"/>
                <w:lang w:val="en-GB"/>
              </w:rPr>
              <w:t xml:space="preserve">Score (0/1) </w:t>
            </w:r>
          </w:p>
        </w:tc>
      </w:tr>
      <w:tr w:rsidR="001D649D" w:rsidRPr="003D557D" w14:paraId="3C59B4C3" w14:textId="77777777" w:rsidTr="00354850">
        <w:tc>
          <w:tcPr>
            <w:tcW w:w="236" w:type="dxa"/>
            <w:tcBorders>
              <w:left w:val="nil"/>
              <w:bottom w:val="nil"/>
            </w:tcBorders>
          </w:tcPr>
          <w:p w14:paraId="79341ED6" w14:textId="1DADAB7E" w:rsidR="001D649D" w:rsidRPr="0009048C" w:rsidRDefault="001D649D" w:rsidP="001D649D">
            <w:pPr>
              <w:rPr>
                <w:i/>
                <w:sz w:val="16"/>
                <w:szCs w:val="16"/>
                <w:lang w:val="en-GB"/>
              </w:rPr>
            </w:pPr>
          </w:p>
        </w:tc>
        <w:tc>
          <w:tcPr>
            <w:tcW w:w="1432" w:type="dxa"/>
          </w:tcPr>
          <w:p w14:paraId="1973A01A" w14:textId="76280AD2" w:rsidR="001D649D" w:rsidRPr="0009048C" w:rsidRDefault="001D649D" w:rsidP="001D649D">
            <w:pPr>
              <w:rPr>
                <w:i/>
                <w:sz w:val="16"/>
                <w:szCs w:val="16"/>
                <w:lang w:val="en-GB"/>
              </w:rPr>
            </w:pPr>
            <w:r w:rsidRPr="0009048C">
              <w:rPr>
                <w:i/>
                <w:sz w:val="16"/>
                <w:szCs w:val="16"/>
                <w:lang w:val="en-GB"/>
              </w:rPr>
              <w:t>Theoretical foundation</w:t>
            </w:r>
          </w:p>
          <w:p w14:paraId="03D1C0F2" w14:textId="77777777" w:rsidR="001D649D" w:rsidRPr="0009048C" w:rsidRDefault="001D649D" w:rsidP="001D649D">
            <w:pPr>
              <w:rPr>
                <w:i/>
                <w:sz w:val="16"/>
                <w:szCs w:val="16"/>
                <w:lang w:val="en-GB"/>
              </w:rPr>
            </w:pPr>
          </w:p>
        </w:tc>
        <w:tc>
          <w:tcPr>
            <w:tcW w:w="2507" w:type="dxa"/>
          </w:tcPr>
          <w:p w14:paraId="26D268F0" w14:textId="563DA405" w:rsidR="001D649D" w:rsidRPr="0009048C" w:rsidRDefault="001D649D" w:rsidP="001D649D">
            <w:pPr>
              <w:spacing w:after="60"/>
              <w:rPr>
                <w:sz w:val="16"/>
                <w:szCs w:val="16"/>
                <w:lang w:val="en-GB"/>
              </w:rPr>
            </w:pPr>
            <w:r w:rsidRPr="0009048C">
              <w:rPr>
                <w:sz w:val="16"/>
                <w:szCs w:val="16"/>
                <w:lang w:val="en-GB"/>
              </w:rPr>
              <w:t xml:space="preserve">Was a clear explanation given of why the case method was the most appropriate method to adopt? </w:t>
            </w:r>
          </w:p>
        </w:tc>
        <w:tc>
          <w:tcPr>
            <w:tcW w:w="5431" w:type="dxa"/>
          </w:tcPr>
          <w:p w14:paraId="33A3C408" w14:textId="77777777" w:rsidR="00C4677A" w:rsidRPr="0009048C" w:rsidRDefault="00C4677A" w:rsidP="001D649D">
            <w:pPr>
              <w:spacing w:after="60"/>
              <w:rPr>
                <w:sz w:val="16"/>
                <w:szCs w:val="16"/>
                <w:lang w:val="en-GB"/>
              </w:rPr>
            </w:pPr>
            <w:r w:rsidRPr="0009048C">
              <w:rPr>
                <w:sz w:val="16"/>
                <w:szCs w:val="16"/>
                <w:lang w:val="en-GB"/>
              </w:rPr>
              <w:t>This criterion does not judge the quality of the justification, only its existence. However, to exist, the justification must be explicit. The author(s) must explicitly state that the case method is appropriate and justify why.</w:t>
            </w:r>
          </w:p>
          <w:p w14:paraId="0CDD82AF" w14:textId="2BEF08F0" w:rsidR="00152237" w:rsidRPr="0009048C" w:rsidRDefault="00152237" w:rsidP="004B6CF2">
            <w:pPr>
              <w:spacing w:after="60"/>
              <w:rPr>
                <w:sz w:val="16"/>
                <w:szCs w:val="16"/>
                <w:lang w:val="en-GB"/>
              </w:rPr>
            </w:pPr>
            <w:r w:rsidRPr="0009048C">
              <w:rPr>
                <w:sz w:val="16"/>
                <w:szCs w:val="16"/>
                <w:lang w:val="en-GB"/>
              </w:rPr>
              <w:t xml:space="preserve">To answer “yes” on the evaluation question, the justification for conducting case study research </w:t>
            </w:r>
            <w:r w:rsidR="00580791" w:rsidRPr="0009048C">
              <w:rPr>
                <w:sz w:val="16"/>
                <w:szCs w:val="16"/>
                <w:lang w:val="en-GB"/>
              </w:rPr>
              <w:t xml:space="preserve">thus </w:t>
            </w:r>
            <w:r w:rsidRPr="0009048C">
              <w:rPr>
                <w:sz w:val="16"/>
                <w:szCs w:val="16"/>
                <w:lang w:val="en-GB"/>
              </w:rPr>
              <w:t xml:space="preserve">needs to be explicitly mentioned. </w:t>
            </w:r>
            <w:r w:rsidR="009B64DE" w:rsidRPr="0009048C">
              <w:rPr>
                <w:sz w:val="16"/>
                <w:szCs w:val="16"/>
                <w:lang w:val="en-GB"/>
              </w:rPr>
              <w:t xml:space="preserve">For example, if </w:t>
            </w:r>
            <w:r w:rsidRPr="0009048C">
              <w:rPr>
                <w:sz w:val="16"/>
                <w:szCs w:val="16"/>
                <w:lang w:val="en-GB"/>
              </w:rPr>
              <w:t xml:space="preserve">the argument of </w:t>
            </w:r>
            <w:r w:rsidR="009B64DE" w:rsidRPr="0009048C">
              <w:rPr>
                <w:sz w:val="16"/>
                <w:szCs w:val="16"/>
                <w:lang w:val="en-GB"/>
              </w:rPr>
              <w:t>“</w:t>
            </w:r>
            <w:r w:rsidRPr="0009048C">
              <w:rPr>
                <w:sz w:val="16"/>
                <w:szCs w:val="16"/>
                <w:lang w:val="en-GB"/>
              </w:rPr>
              <w:t xml:space="preserve">the study being </w:t>
            </w:r>
            <w:r w:rsidR="009B64DE" w:rsidRPr="0009048C">
              <w:rPr>
                <w:sz w:val="16"/>
                <w:szCs w:val="16"/>
                <w:lang w:val="en-GB"/>
              </w:rPr>
              <w:t xml:space="preserve">exploratory” </w:t>
            </w:r>
            <w:r w:rsidRPr="0009048C">
              <w:rPr>
                <w:sz w:val="16"/>
                <w:szCs w:val="16"/>
                <w:lang w:val="en-GB"/>
              </w:rPr>
              <w:t xml:space="preserve">is </w:t>
            </w:r>
            <w:r w:rsidR="009B64DE" w:rsidRPr="0009048C">
              <w:rPr>
                <w:sz w:val="16"/>
                <w:szCs w:val="16"/>
                <w:lang w:val="en-GB"/>
              </w:rPr>
              <w:t>used as the justification</w:t>
            </w:r>
            <w:r w:rsidRPr="0009048C">
              <w:rPr>
                <w:sz w:val="16"/>
                <w:szCs w:val="16"/>
                <w:lang w:val="en-GB"/>
              </w:rPr>
              <w:t xml:space="preserve">, there needs to be </w:t>
            </w:r>
            <w:r w:rsidR="009B64DE" w:rsidRPr="0009048C">
              <w:rPr>
                <w:sz w:val="16"/>
                <w:szCs w:val="16"/>
                <w:lang w:val="en-GB"/>
              </w:rPr>
              <w:t xml:space="preserve">a clear explanation of the gaps in the literature to validate the “exploratory” claim. </w:t>
            </w:r>
          </w:p>
        </w:tc>
        <w:tc>
          <w:tcPr>
            <w:tcW w:w="4677" w:type="dxa"/>
          </w:tcPr>
          <w:p w14:paraId="59F9B4C4" w14:textId="4DCCE828" w:rsidR="001D649D" w:rsidRPr="0009048C" w:rsidRDefault="001D649D" w:rsidP="001D649D">
            <w:pPr>
              <w:spacing w:after="60"/>
              <w:rPr>
                <w:sz w:val="16"/>
                <w:szCs w:val="16"/>
                <w:lang w:val="en-GB"/>
              </w:rPr>
            </w:pPr>
            <w:r w:rsidRPr="0009048C">
              <w:rPr>
                <w:sz w:val="16"/>
                <w:szCs w:val="16"/>
                <w:lang w:val="en-GB"/>
              </w:rPr>
              <w:t>0 = “No”: no explicit argument was given for why the case method was adopted in the research.</w:t>
            </w:r>
          </w:p>
          <w:p w14:paraId="5B98BA56" w14:textId="6F8A4B5B" w:rsidR="001D649D" w:rsidRPr="0009048C" w:rsidRDefault="001D649D" w:rsidP="001D649D">
            <w:pPr>
              <w:spacing w:after="60"/>
              <w:rPr>
                <w:sz w:val="16"/>
                <w:szCs w:val="16"/>
                <w:lang w:val="en-GB"/>
              </w:rPr>
            </w:pPr>
            <w:r w:rsidRPr="0009048C">
              <w:rPr>
                <w:sz w:val="16"/>
                <w:szCs w:val="16"/>
                <w:lang w:val="en-GB"/>
              </w:rPr>
              <w:t xml:space="preserve">1 = “Yes”: there was an explicit argument for why the case method was adopted in the research. </w:t>
            </w:r>
          </w:p>
        </w:tc>
        <w:tc>
          <w:tcPr>
            <w:tcW w:w="709" w:type="dxa"/>
          </w:tcPr>
          <w:p w14:paraId="0D316E1B" w14:textId="77777777" w:rsidR="001D649D" w:rsidRPr="0009048C" w:rsidRDefault="001D649D" w:rsidP="001D649D">
            <w:pPr>
              <w:rPr>
                <w:sz w:val="16"/>
                <w:szCs w:val="16"/>
                <w:lang w:val="en-GB"/>
              </w:rPr>
            </w:pPr>
          </w:p>
        </w:tc>
      </w:tr>
      <w:tr w:rsidR="001D649D" w:rsidRPr="003D557D" w14:paraId="713CCB5E" w14:textId="77777777" w:rsidTr="00354850">
        <w:tc>
          <w:tcPr>
            <w:tcW w:w="236" w:type="dxa"/>
            <w:tcBorders>
              <w:top w:val="nil"/>
              <w:left w:val="nil"/>
              <w:bottom w:val="nil"/>
            </w:tcBorders>
          </w:tcPr>
          <w:p w14:paraId="2D453D69" w14:textId="266AD79B" w:rsidR="001D649D" w:rsidRPr="0009048C" w:rsidRDefault="001D649D" w:rsidP="001D649D">
            <w:pPr>
              <w:rPr>
                <w:i/>
                <w:sz w:val="16"/>
                <w:szCs w:val="16"/>
                <w:lang w:val="en-GB"/>
              </w:rPr>
            </w:pPr>
          </w:p>
        </w:tc>
        <w:tc>
          <w:tcPr>
            <w:tcW w:w="1432" w:type="dxa"/>
          </w:tcPr>
          <w:p w14:paraId="58786418" w14:textId="13297807" w:rsidR="001D649D" w:rsidRPr="0009048C" w:rsidRDefault="001D649D" w:rsidP="001D649D">
            <w:pPr>
              <w:rPr>
                <w:i/>
                <w:sz w:val="16"/>
                <w:szCs w:val="16"/>
                <w:lang w:val="en-GB"/>
              </w:rPr>
            </w:pPr>
            <w:r w:rsidRPr="0009048C">
              <w:rPr>
                <w:i/>
                <w:sz w:val="16"/>
                <w:szCs w:val="16"/>
                <w:lang w:val="en-GB"/>
              </w:rPr>
              <w:t>Pilot study</w:t>
            </w:r>
          </w:p>
        </w:tc>
        <w:tc>
          <w:tcPr>
            <w:tcW w:w="2507" w:type="dxa"/>
          </w:tcPr>
          <w:p w14:paraId="20CC2142" w14:textId="15CA2737" w:rsidR="001D649D" w:rsidRPr="0009048C" w:rsidRDefault="001D649D" w:rsidP="001D649D">
            <w:pPr>
              <w:spacing w:after="60"/>
              <w:rPr>
                <w:sz w:val="16"/>
                <w:szCs w:val="16"/>
                <w:lang w:val="en-GB"/>
              </w:rPr>
            </w:pPr>
            <w:r w:rsidRPr="0009048C">
              <w:rPr>
                <w:sz w:val="16"/>
                <w:szCs w:val="16"/>
                <w:lang w:val="en-GB"/>
              </w:rPr>
              <w:t>Was there a pilot study proceeding the main study?</w:t>
            </w:r>
          </w:p>
        </w:tc>
        <w:tc>
          <w:tcPr>
            <w:tcW w:w="5431" w:type="dxa"/>
          </w:tcPr>
          <w:p w14:paraId="3D7F6010" w14:textId="77777777" w:rsidR="001D649D" w:rsidRPr="0009048C" w:rsidRDefault="00B67E6E" w:rsidP="001D649D">
            <w:pPr>
              <w:spacing w:after="60"/>
              <w:rPr>
                <w:sz w:val="16"/>
                <w:szCs w:val="16"/>
                <w:lang w:val="en-GB"/>
              </w:rPr>
            </w:pPr>
            <w:r w:rsidRPr="0009048C">
              <w:rPr>
                <w:sz w:val="16"/>
                <w:szCs w:val="16"/>
                <w:lang w:val="en-GB"/>
              </w:rPr>
              <w:t>This criterion does not judge the quality of the pilot study, only its existence. The author(s) must explicitly state that a pilot study was conducted to test and refine data collection instruments.</w:t>
            </w:r>
          </w:p>
          <w:p w14:paraId="6395E93E" w14:textId="045B2C5A" w:rsidR="00B67E6E" w:rsidRPr="0009048C" w:rsidRDefault="00B67E6E" w:rsidP="0009048C">
            <w:pPr>
              <w:spacing w:after="60"/>
              <w:rPr>
                <w:sz w:val="16"/>
                <w:szCs w:val="16"/>
                <w:lang w:val="en-GB"/>
              </w:rPr>
            </w:pPr>
            <w:r w:rsidRPr="0009048C">
              <w:rPr>
                <w:sz w:val="16"/>
                <w:szCs w:val="16"/>
                <w:lang w:val="en-GB"/>
              </w:rPr>
              <w:t xml:space="preserve">To answer “yes” on the evaluation question, there needs to be an explicit mention of the existence of the </w:t>
            </w:r>
            <w:r w:rsidR="0009048C">
              <w:rPr>
                <w:sz w:val="16"/>
                <w:szCs w:val="16"/>
                <w:lang w:val="en-GB"/>
              </w:rPr>
              <w:t>pilot</w:t>
            </w:r>
            <w:r w:rsidRPr="0009048C">
              <w:rPr>
                <w:sz w:val="16"/>
                <w:szCs w:val="16"/>
                <w:lang w:val="en-GB"/>
              </w:rPr>
              <w:t xml:space="preserve"> study and of its general characteristics (e.g., participants in the pilot study, steps being followed, how the results of the pilot study were leveraged to revise instruments later used in the main study).</w:t>
            </w:r>
          </w:p>
        </w:tc>
        <w:tc>
          <w:tcPr>
            <w:tcW w:w="4677" w:type="dxa"/>
          </w:tcPr>
          <w:p w14:paraId="2EA0E403" w14:textId="77777777" w:rsidR="001D649D" w:rsidRPr="0009048C" w:rsidRDefault="001D649D" w:rsidP="001D649D">
            <w:pPr>
              <w:spacing w:after="60"/>
              <w:rPr>
                <w:sz w:val="16"/>
                <w:szCs w:val="16"/>
                <w:lang w:val="en-GB"/>
              </w:rPr>
            </w:pPr>
            <w:r w:rsidRPr="0009048C">
              <w:rPr>
                <w:sz w:val="16"/>
                <w:szCs w:val="16"/>
                <w:lang w:val="en-GB"/>
              </w:rPr>
              <w:t>0 = “No”: there was no pilot study.</w:t>
            </w:r>
          </w:p>
          <w:p w14:paraId="74BBCAB6" w14:textId="279F8AE9" w:rsidR="001D649D" w:rsidRPr="0009048C" w:rsidRDefault="001D649D" w:rsidP="001D649D">
            <w:pPr>
              <w:spacing w:after="60"/>
              <w:rPr>
                <w:sz w:val="16"/>
                <w:szCs w:val="16"/>
                <w:lang w:val="en-GB"/>
              </w:rPr>
            </w:pPr>
            <w:r w:rsidRPr="0009048C">
              <w:rPr>
                <w:sz w:val="16"/>
                <w:szCs w:val="16"/>
                <w:lang w:val="en-GB"/>
              </w:rPr>
              <w:t>1 = “Yes”: a pilot study was conducted before the main study.</w:t>
            </w:r>
          </w:p>
        </w:tc>
        <w:tc>
          <w:tcPr>
            <w:tcW w:w="709" w:type="dxa"/>
          </w:tcPr>
          <w:p w14:paraId="635C913D" w14:textId="77777777" w:rsidR="001D649D" w:rsidRPr="0009048C" w:rsidRDefault="001D649D" w:rsidP="001D649D">
            <w:pPr>
              <w:rPr>
                <w:sz w:val="16"/>
                <w:szCs w:val="16"/>
                <w:lang w:val="en-GB"/>
              </w:rPr>
            </w:pPr>
          </w:p>
        </w:tc>
      </w:tr>
      <w:tr w:rsidR="001D649D" w:rsidRPr="003D557D" w14:paraId="1CF88C95" w14:textId="77777777" w:rsidTr="00354850">
        <w:tc>
          <w:tcPr>
            <w:tcW w:w="236" w:type="dxa"/>
            <w:tcBorders>
              <w:top w:val="nil"/>
              <w:left w:val="nil"/>
            </w:tcBorders>
          </w:tcPr>
          <w:p w14:paraId="5B4A270F" w14:textId="73DED07E" w:rsidR="001D649D" w:rsidRPr="0009048C" w:rsidRDefault="001D649D" w:rsidP="001D649D">
            <w:pPr>
              <w:rPr>
                <w:i/>
                <w:sz w:val="16"/>
                <w:szCs w:val="16"/>
                <w:lang w:val="en-GB"/>
              </w:rPr>
            </w:pPr>
          </w:p>
        </w:tc>
        <w:tc>
          <w:tcPr>
            <w:tcW w:w="1432" w:type="dxa"/>
          </w:tcPr>
          <w:p w14:paraId="4452B8CE" w14:textId="6000A6E3" w:rsidR="001D649D" w:rsidRPr="0009048C" w:rsidRDefault="001D649D" w:rsidP="001D649D">
            <w:pPr>
              <w:rPr>
                <w:i/>
                <w:sz w:val="16"/>
                <w:szCs w:val="16"/>
                <w:lang w:val="en-GB"/>
              </w:rPr>
            </w:pPr>
            <w:r w:rsidRPr="0009048C">
              <w:rPr>
                <w:i/>
                <w:sz w:val="16"/>
                <w:szCs w:val="16"/>
                <w:lang w:val="en-GB"/>
              </w:rPr>
              <w:t>Theoretical sampling</w:t>
            </w:r>
          </w:p>
        </w:tc>
        <w:tc>
          <w:tcPr>
            <w:tcW w:w="2507" w:type="dxa"/>
          </w:tcPr>
          <w:p w14:paraId="61B8E84B" w14:textId="074F22D4" w:rsidR="001D649D" w:rsidRPr="0009048C" w:rsidRDefault="001D649D" w:rsidP="001D649D">
            <w:pPr>
              <w:spacing w:after="120"/>
              <w:rPr>
                <w:sz w:val="16"/>
                <w:szCs w:val="16"/>
                <w:lang w:val="en-GB"/>
              </w:rPr>
            </w:pPr>
            <w:r w:rsidRPr="0009048C">
              <w:rPr>
                <w:sz w:val="16"/>
                <w:szCs w:val="16"/>
                <w:lang w:val="en-GB"/>
              </w:rPr>
              <w:t>Was an explanation provided of which case(s) were chosen and why?</w:t>
            </w:r>
          </w:p>
        </w:tc>
        <w:tc>
          <w:tcPr>
            <w:tcW w:w="5431" w:type="dxa"/>
          </w:tcPr>
          <w:p w14:paraId="032734DB" w14:textId="564CF1C4" w:rsidR="004B6CF2" w:rsidRPr="0009048C" w:rsidRDefault="004B6CF2" w:rsidP="00C4677A">
            <w:pPr>
              <w:spacing w:after="60"/>
              <w:rPr>
                <w:sz w:val="16"/>
                <w:szCs w:val="16"/>
                <w:lang w:val="en-GB"/>
              </w:rPr>
            </w:pPr>
            <w:r w:rsidRPr="0009048C">
              <w:rPr>
                <w:sz w:val="16"/>
                <w:szCs w:val="16"/>
                <w:lang w:val="en-GB"/>
              </w:rPr>
              <w:t xml:space="preserve">This criterion does not judge the quality of the explanation of choice of </w:t>
            </w:r>
            <w:r w:rsidR="00C4677A" w:rsidRPr="0009048C">
              <w:rPr>
                <w:sz w:val="16"/>
                <w:szCs w:val="16"/>
                <w:lang w:val="en-GB"/>
              </w:rPr>
              <w:t>cases;</w:t>
            </w:r>
            <w:r w:rsidRPr="0009048C">
              <w:rPr>
                <w:sz w:val="16"/>
                <w:szCs w:val="16"/>
                <w:lang w:val="en-GB"/>
              </w:rPr>
              <w:t xml:space="preserve"> it is only concerned with the existence of a theoretical explanation for the choice of cases. </w:t>
            </w:r>
          </w:p>
          <w:p w14:paraId="71EE92AB" w14:textId="7D7BD775" w:rsidR="001D649D" w:rsidRPr="0009048C" w:rsidRDefault="004B6CF2" w:rsidP="00C4677A">
            <w:pPr>
              <w:spacing w:after="60"/>
              <w:rPr>
                <w:sz w:val="16"/>
                <w:szCs w:val="16"/>
                <w:lang w:val="en-GB"/>
              </w:rPr>
            </w:pPr>
            <w:r w:rsidRPr="0009048C">
              <w:rPr>
                <w:sz w:val="16"/>
                <w:szCs w:val="16"/>
                <w:lang w:val="en-GB"/>
              </w:rPr>
              <w:t xml:space="preserve">To answer “yes” on the evaluation question, </w:t>
            </w:r>
            <w:r w:rsidR="00C4677A" w:rsidRPr="0009048C">
              <w:rPr>
                <w:sz w:val="16"/>
                <w:szCs w:val="16"/>
                <w:lang w:val="en-GB"/>
              </w:rPr>
              <w:t>there needs to be an explicit explanation for the rationale for choosing cases. The rationale also needs to be connected to theory. So clearly articulated convenience sampling is not coded as “yes”.</w:t>
            </w:r>
          </w:p>
        </w:tc>
        <w:tc>
          <w:tcPr>
            <w:tcW w:w="4677" w:type="dxa"/>
          </w:tcPr>
          <w:p w14:paraId="73C1A9EF" w14:textId="338914F9" w:rsidR="001D649D" w:rsidRPr="0009048C" w:rsidRDefault="001D649D" w:rsidP="001D649D">
            <w:pPr>
              <w:spacing w:after="60"/>
              <w:rPr>
                <w:sz w:val="16"/>
                <w:szCs w:val="16"/>
                <w:lang w:val="en-GB"/>
              </w:rPr>
            </w:pPr>
            <w:r w:rsidRPr="0009048C">
              <w:rPr>
                <w:sz w:val="16"/>
                <w:szCs w:val="16"/>
                <w:lang w:val="en-GB"/>
              </w:rPr>
              <w:t>0 = “No”: no explicit argument was given about how the case(s) was / were selected.</w:t>
            </w:r>
          </w:p>
          <w:p w14:paraId="67A12CE2" w14:textId="77777777" w:rsidR="001D649D" w:rsidRPr="0009048C" w:rsidRDefault="001D649D" w:rsidP="001D649D">
            <w:pPr>
              <w:spacing w:after="60"/>
              <w:rPr>
                <w:sz w:val="16"/>
                <w:szCs w:val="16"/>
                <w:lang w:val="en-GB"/>
              </w:rPr>
            </w:pPr>
            <w:r w:rsidRPr="0009048C">
              <w:rPr>
                <w:sz w:val="16"/>
                <w:szCs w:val="16"/>
                <w:lang w:val="en-GB"/>
              </w:rPr>
              <w:t>1 = “Yes”: case(s) were selected for theoretical purposes, example ranges from a discussion on why case(s) were chosen to a discussion on the selection of polar extremes where cases exhibited extremely high or extremely low value on the constructs of interest.</w:t>
            </w:r>
          </w:p>
        </w:tc>
        <w:tc>
          <w:tcPr>
            <w:tcW w:w="709" w:type="dxa"/>
          </w:tcPr>
          <w:p w14:paraId="2D43CC12" w14:textId="77777777" w:rsidR="001D649D" w:rsidRPr="0009048C" w:rsidRDefault="001D649D" w:rsidP="001D649D">
            <w:pPr>
              <w:rPr>
                <w:sz w:val="16"/>
                <w:szCs w:val="16"/>
                <w:lang w:val="en-GB"/>
              </w:rPr>
            </w:pPr>
          </w:p>
        </w:tc>
      </w:tr>
    </w:tbl>
    <w:p w14:paraId="1DBAA15B" w14:textId="2A98CABB" w:rsidR="00723449" w:rsidRPr="003D557D" w:rsidRDefault="00723449">
      <w:pPr>
        <w:rPr>
          <w:lang w:val="en-US"/>
        </w:rPr>
      </w:pPr>
      <w:r w:rsidRPr="0009048C">
        <w:rPr>
          <w:b/>
          <w:noProof/>
          <w:lang w:val="en-US"/>
        </w:rPr>
        <mc:AlternateContent>
          <mc:Choice Requires="wps">
            <w:drawing>
              <wp:anchor distT="0" distB="0" distL="114300" distR="114300" simplePos="0" relativeHeight="251681792" behindDoc="0" locked="0" layoutInCell="1" allowOverlap="1" wp14:anchorId="171CA463" wp14:editId="07476C07">
                <wp:simplePos x="0" y="0"/>
                <wp:positionH relativeFrom="column">
                  <wp:posOffset>-202565</wp:posOffset>
                </wp:positionH>
                <wp:positionV relativeFrom="paragraph">
                  <wp:posOffset>1439545</wp:posOffset>
                </wp:positionV>
                <wp:extent cx="160020" cy="1018540"/>
                <wp:effectExtent l="0" t="0" r="0" b="0"/>
                <wp:wrapNone/>
                <wp:docPr id="1" name="Text Box 1"/>
                <wp:cNvGraphicFramePr/>
                <a:graphic xmlns:a="http://schemas.openxmlformats.org/drawingml/2006/main">
                  <a:graphicData uri="http://schemas.microsoft.com/office/word/2010/wordprocessingShape">
                    <wps:wsp>
                      <wps:cNvSpPr txBox="1"/>
                      <wps:spPr>
                        <a:xfrm rot="10800000">
                          <a:off x="0" y="0"/>
                          <a:ext cx="160020" cy="1018540"/>
                        </a:xfrm>
                        <a:prstGeom prst="rect">
                          <a:avLst/>
                        </a:prstGeom>
                        <a:solidFill>
                          <a:schemeClr val="lt1"/>
                        </a:solidFill>
                        <a:ln w="6350">
                          <a:noFill/>
                        </a:ln>
                      </wps:spPr>
                      <wps:txbx>
                        <w:txbxContent>
                          <w:p w14:paraId="50C85D5A" w14:textId="02AAF363" w:rsidR="002555F9" w:rsidRPr="00D026D4" w:rsidRDefault="002555F9" w:rsidP="00354850">
                            <w:pPr>
                              <w:jc w:val="center"/>
                              <w:rPr>
                                <w:b/>
                                <w:color w:val="000000" w:themeColor="text1"/>
                                <w:sz w:val="16"/>
                                <w:szCs w:val="16"/>
                              </w:rPr>
                            </w:pPr>
                            <w:r>
                              <w:rPr>
                                <w:b/>
                                <w:color w:val="000000" w:themeColor="text1"/>
                                <w:sz w:val="16"/>
                                <w:szCs w:val="16"/>
                              </w:rPr>
                              <w:t>Research Design</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71CA463" id="_x0000_t202" coordsize="21600,21600" o:spt="202" path="m,l,21600r21600,l21600,xe">
                <v:stroke joinstyle="miter"/>
                <v:path gradientshapeok="t" o:connecttype="rect"/>
              </v:shapetype>
              <v:shape id="Text Box 1" o:spid="_x0000_s1026" type="#_x0000_t202" style="position:absolute;margin-left:-15.95pt;margin-top:113.35pt;width:12.6pt;height:80.2pt;rotation:180;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" fillcolor="white [3201]" stroked="f" strokeweight=".5pt">
                <v:textbox style="layout-flow:vertical-ideographic" inset="0,0,0,0">
                  <w:txbxContent>
                    <w:p w14:paraId="50C85D5A" w14:textId="02AAF363" w:rsidR="002555F9" w:rsidRPr="00D026D4" w:rsidRDefault="002555F9" w:rsidP="00354850">
                      <w:pPr>
                        <w:jc w:val="center"/>
                        <w:rPr>
                          <w:b/>
                          <w:color w:val="000000" w:themeColor="text1"/>
                          <w:sz w:val="16"/>
                          <w:szCs w:val="16"/>
                        </w:rPr>
                      </w:pPr>
                      <w:r>
                        <w:rPr>
                          <w:b/>
                          <w:color w:val="000000" w:themeColor="text1"/>
                          <w:sz w:val="16"/>
                          <w:szCs w:val="16"/>
                        </w:rPr>
                        <w:t>Research Design</w:t>
                      </w:r>
                    </w:p>
                  </w:txbxContent>
                </v:textbox>
              </v:shape>
            </w:pict>
          </mc:Fallback>
        </mc:AlternateContent>
      </w:r>
      <w:r w:rsidRPr="003D557D">
        <w:rPr>
          <w:lang w:val="en-US"/>
        </w:rPr>
        <w:br w:type="page"/>
      </w:r>
    </w:p>
    <w:tbl>
      <w:tblPr>
        <w:tblStyle w:val="TableGrid7"/>
        <w:tblpPr w:leftFromText="181" w:rightFromText="181" w:vertAnchor="text" w:horzAnchor="margin" w:tblpXSpec="center" w:tblpY="350"/>
        <w:tblW w:w="14992" w:type="dxa"/>
        <w:tblLayout w:type="fixed"/>
        <w:tblLook w:val="04A0" w:firstRow="1" w:lastRow="0" w:firstColumn="1" w:lastColumn="0" w:noHBand="0" w:noVBand="1"/>
      </w:tblPr>
      <w:tblGrid>
        <w:gridCol w:w="236"/>
        <w:gridCol w:w="1432"/>
        <w:gridCol w:w="2507"/>
        <w:gridCol w:w="5431"/>
        <w:gridCol w:w="4677"/>
        <w:gridCol w:w="709"/>
      </w:tblGrid>
      <w:tr w:rsidR="001D649D" w:rsidRPr="003D557D" w14:paraId="703CD069" w14:textId="77777777" w:rsidTr="00354850">
        <w:tc>
          <w:tcPr>
            <w:tcW w:w="236" w:type="dxa"/>
            <w:tcBorders>
              <w:left w:val="nil"/>
              <w:bottom w:val="nil"/>
            </w:tcBorders>
          </w:tcPr>
          <w:p w14:paraId="34A0A1C9" w14:textId="2215145B" w:rsidR="001D649D" w:rsidRPr="0009048C" w:rsidRDefault="001D649D" w:rsidP="001D649D">
            <w:pPr>
              <w:rPr>
                <w:i/>
                <w:color w:val="000000" w:themeColor="text1"/>
                <w:sz w:val="16"/>
                <w:szCs w:val="16"/>
                <w:lang w:val="en-GB"/>
              </w:rPr>
            </w:pPr>
          </w:p>
        </w:tc>
        <w:tc>
          <w:tcPr>
            <w:tcW w:w="1432" w:type="dxa"/>
          </w:tcPr>
          <w:p w14:paraId="0635F2E5" w14:textId="46C953CC" w:rsidR="001D649D" w:rsidRPr="0009048C" w:rsidRDefault="001D649D" w:rsidP="001D649D">
            <w:pPr>
              <w:rPr>
                <w:i/>
                <w:sz w:val="16"/>
                <w:szCs w:val="16"/>
                <w:lang w:val="en-GB"/>
              </w:rPr>
            </w:pPr>
            <w:r w:rsidRPr="0009048C">
              <w:rPr>
                <w:i/>
                <w:color w:val="000000" w:themeColor="text1"/>
                <w:sz w:val="16"/>
                <w:szCs w:val="16"/>
                <w:lang w:val="en-GB"/>
              </w:rPr>
              <w:t>Triangulation</w:t>
            </w:r>
          </w:p>
        </w:tc>
        <w:tc>
          <w:tcPr>
            <w:tcW w:w="2507" w:type="dxa"/>
          </w:tcPr>
          <w:p w14:paraId="5C405A32" w14:textId="01F7DB30" w:rsidR="001D649D" w:rsidRPr="0009048C" w:rsidRDefault="001D649D" w:rsidP="001D649D">
            <w:pPr>
              <w:rPr>
                <w:color w:val="000000" w:themeColor="text1"/>
                <w:sz w:val="16"/>
                <w:szCs w:val="16"/>
                <w:lang w:val="en-GB"/>
              </w:rPr>
            </w:pPr>
            <w:r w:rsidRPr="0009048C">
              <w:rPr>
                <w:color w:val="000000" w:themeColor="text1"/>
                <w:sz w:val="16"/>
                <w:szCs w:val="16"/>
                <w:lang w:val="en-GB"/>
              </w:rPr>
              <w:t>Was the research based on multiple sources of data?</w:t>
            </w:r>
          </w:p>
        </w:tc>
        <w:tc>
          <w:tcPr>
            <w:tcW w:w="5431" w:type="dxa"/>
          </w:tcPr>
          <w:p w14:paraId="3569C197" w14:textId="21294F6E" w:rsidR="00864C92" w:rsidRPr="0009048C" w:rsidRDefault="00580791" w:rsidP="001035AB">
            <w:pPr>
              <w:spacing w:after="60"/>
              <w:rPr>
                <w:color w:val="000000" w:themeColor="text1"/>
                <w:sz w:val="16"/>
                <w:szCs w:val="16"/>
                <w:lang w:val="en-GB"/>
              </w:rPr>
            </w:pPr>
            <w:r w:rsidRPr="0009048C">
              <w:rPr>
                <w:color w:val="000000" w:themeColor="text1"/>
                <w:sz w:val="16"/>
                <w:szCs w:val="16"/>
                <w:lang w:val="en-GB"/>
              </w:rPr>
              <w:t>This criterion does not judge the quality of data triangulation. The assumption is that research that uses more than one source data, has the opportunity to use these multiple sources of data to triangulate their findings.</w:t>
            </w:r>
          </w:p>
        </w:tc>
        <w:tc>
          <w:tcPr>
            <w:tcW w:w="4677" w:type="dxa"/>
          </w:tcPr>
          <w:p w14:paraId="36EF1245" w14:textId="443276AE" w:rsidR="001D649D" w:rsidRPr="0009048C" w:rsidRDefault="001D649D" w:rsidP="001D649D">
            <w:pPr>
              <w:spacing w:after="60"/>
              <w:rPr>
                <w:color w:val="000000" w:themeColor="text1"/>
                <w:sz w:val="16"/>
                <w:szCs w:val="16"/>
                <w:lang w:val="en-GB"/>
              </w:rPr>
            </w:pPr>
            <w:r w:rsidRPr="0009048C">
              <w:rPr>
                <w:color w:val="000000" w:themeColor="text1"/>
                <w:sz w:val="16"/>
                <w:szCs w:val="16"/>
                <w:lang w:val="en-GB"/>
              </w:rPr>
              <w:t xml:space="preserve">0 = “No”: the research was based on only one source of data </w:t>
            </w:r>
          </w:p>
          <w:p w14:paraId="0C9CAEFF" w14:textId="471AC5B0" w:rsidR="001D649D" w:rsidRPr="0009048C" w:rsidRDefault="001D649D" w:rsidP="001D649D">
            <w:pPr>
              <w:spacing w:after="60"/>
              <w:rPr>
                <w:sz w:val="16"/>
                <w:szCs w:val="16"/>
                <w:lang w:val="en-GB"/>
              </w:rPr>
            </w:pPr>
            <w:r w:rsidRPr="0009048C">
              <w:rPr>
                <w:color w:val="000000" w:themeColor="text1"/>
                <w:sz w:val="16"/>
                <w:szCs w:val="16"/>
                <w:lang w:val="en-GB"/>
              </w:rPr>
              <w:t xml:space="preserve">1 = “Yes”: the research was based on more than one source of data </w:t>
            </w:r>
          </w:p>
        </w:tc>
        <w:tc>
          <w:tcPr>
            <w:tcW w:w="709" w:type="dxa"/>
          </w:tcPr>
          <w:p w14:paraId="71F21C83" w14:textId="77777777" w:rsidR="001D649D" w:rsidRPr="0009048C" w:rsidRDefault="001D649D" w:rsidP="001D649D">
            <w:pPr>
              <w:rPr>
                <w:sz w:val="16"/>
                <w:szCs w:val="16"/>
                <w:lang w:val="en-GB"/>
              </w:rPr>
            </w:pPr>
          </w:p>
        </w:tc>
      </w:tr>
      <w:tr w:rsidR="001D649D" w:rsidRPr="003D557D" w14:paraId="7F42674E" w14:textId="77777777" w:rsidTr="00354850">
        <w:trPr>
          <w:trHeight w:val="450"/>
        </w:trPr>
        <w:tc>
          <w:tcPr>
            <w:tcW w:w="236" w:type="dxa"/>
            <w:tcBorders>
              <w:top w:val="nil"/>
              <w:left w:val="nil"/>
              <w:bottom w:val="nil"/>
            </w:tcBorders>
          </w:tcPr>
          <w:p w14:paraId="61283B04" w14:textId="36A7FB82" w:rsidR="001D649D" w:rsidRPr="0009048C" w:rsidRDefault="001D649D" w:rsidP="001D649D">
            <w:pPr>
              <w:rPr>
                <w:i/>
                <w:sz w:val="16"/>
                <w:szCs w:val="16"/>
                <w:lang w:val="en-GB"/>
              </w:rPr>
            </w:pPr>
          </w:p>
        </w:tc>
        <w:tc>
          <w:tcPr>
            <w:tcW w:w="1432" w:type="dxa"/>
          </w:tcPr>
          <w:p w14:paraId="6814520A" w14:textId="6D0AFAAB" w:rsidR="001D649D" w:rsidRPr="0009048C" w:rsidRDefault="001D649D" w:rsidP="001D649D">
            <w:pPr>
              <w:rPr>
                <w:i/>
                <w:color w:val="000000" w:themeColor="text1"/>
                <w:sz w:val="16"/>
                <w:szCs w:val="16"/>
                <w:lang w:val="en-GB"/>
              </w:rPr>
            </w:pPr>
            <w:r w:rsidRPr="0009048C">
              <w:rPr>
                <w:i/>
                <w:sz w:val="16"/>
                <w:szCs w:val="16"/>
                <w:lang w:val="en-GB"/>
              </w:rPr>
              <w:t>Review and validation of data</w:t>
            </w:r>
          </w:p>
        </w:tc>
        <w:tc>
          <w:tcPr>
            <w:tcW w:w="2507" w:type="dxa"/>
          </w:tcPr>
          <w:p w14:paraId="1105F12C" w14:textId="7862C08E" w:rsidR="001D649D" w:rsidRPr="0009048C" w:rsidRDefault="001D649D" w:rsidP="006E104E">
            <w:pPr>
              <w:rPr>
                <w:sz w:val="16"/>
                <w:szCs w:val="16"/>
                <w:lang w:val="en-GB"/>
              </w:rPr>
            </w:pPr>
            <w:r w:rsidRPr="0009048C">
              <w:rPr>
                <w:sz w:val="16"/>
                <w:szCs w:val="16"/>
                <w:lang w:val="en-GB"/>
              </w:rPr>
              <w:t xml:space="preserve">Were </w:t>
            </w:r>
            <w:r w:rsidR="006E104E" w:rsidRPr="0009048C">
              <w:rPr>
                <w:sz w:val="16"/>
                <w:szCs w:val="16"/>
                <w:lang w:val="en-GB"/>
              </w:rPr>
              <w:t>case study evidence</w:t>
            </w:r>
            <w:r w:rsidRPr="0009048C">
              <w:rPr>
                <w:sz w:val="16"/>
                <w:szCs w:val="16"/>
                <w:lang w:val="en-GB"/>
              </w:rPr>
              <w:t xml:space="preserve"> reviewed and validated by external parties?</w:t>
            </w:r>
          </w:p>
        </w:tc>
        <w:tc>
          <w:tcPr>
            <w:tcW w:w="5431" w:type="dxa"/>
          </w:tcPr>
          <w:p w14:paraId="60BA5E71" w14:textId="2C4CF603" w:rsidR="00C4677A" w:rsidRPr="0009048C" w:rsidRDefault="00C4677A" w:rsidP="00C4677A">
            <w:pPr>
              <w:spacing w:after="60"/>
              <w:rPr>
                <w:sz w:val="16"/>
                <w:szCs w:val="16"/>
                <w:lang w:val="en-GB"/>
              </w:rPr>
            </w:pPr>
            <w:r w:rsidRPr="0009048C">
              <w:rPr>
                <w:sz w:val="16"/>
                <w:szCs w:val="16"/>
                <w:lang w:val="en-GB"/>
              </w:rPr>
              <w:t>This criterion does not judge the quality of how the review and validation was done nor how well the review and validation is explained.</w:t>
            </w:r>
            <w:r w:rsidR="006E104E" w:rsidRPr="0009048C">
              <w:rPr>
                <w:sz w:val="16"/>
                <w:szCs w:val="16"/>
                <w:lang w:val="en-GB"/>
              </w:rPr>
              <w:t xml:space="preserve"> The criterion is concerned with whether or not review and validation was done.</w:t>
            </w:r>
          </w:p>
          <w:p w14:paraId="3D647C92" w14:textId="642A7847" w:rsidR="001D649D" w:rsidRPr="0009048C" w:rsidRDefault="00C4677A" w:rsidP="006178E8">
            <w:pPr>
              <w:spacing w:after="60"/>
              <w:rPr>
                <w:sz w:val="16"/>
                <w:szCs w:val="16"/>
                <w:lang w:val="en-GB"/>
              </w:rPr>
            </w:pPr>
            <w:r w:rsidRPr="0009048C">
              <w:rPr>
                <w:sz w:val="16"/>
                <w:szCs w:val="16"/>
                <w:lang w:val="en-GB"/>
              </w:rPr>
              <w:t xml:space="preserve">To </w:t>
            </w:r>
            <w:r w:rsidR="006E104E" w:rsidRPr="0009048C">
              <w:rPr>
                <w:sz w:val="16"/>
                <w:szCs w:val="16"/>
                <w:lang w:val="en-GB"/>
              </w:rPr>
              <w:t xml:space="preserve">answer “yes” on the evaluation question, </w:t>
            </w:r>
            <w:r w:rsidRPr="0009048C">
              <w:rPr>
                <w:sz w:val="16"/>
                <w:szCs w:val="16"/>
                <w:lang w:val="en-GB"/>
              </w:rPr>
              <w:t xml:space="preserve">the article needs to explicitly state that external parties, </w:t>
            </w:r>
            <w:r w:rsidR="006E104E" w:rsidRPr="0009048C">
              <w:rPr>
                <w:sz w:val="16"/>
                <w:szCs w:val="16"/>
                <w:lang w:val="en-GB"/>
              </w:rPr>
              <w:t xml:space="preserve">such as </w:t>
            </w:r>
            <w:r w:rsidRPr="0009048C">
              <w:rPr>
                <w:sz w:val="16"/>
                <w:szCs w:val="16"/>
                <w:lang w:val="en-GB"/>
              </w:rPr>
              <w:t>interviewees or</w:t>
            </w:r>
            <w:r w:rsidR="006E104E" w:rsidRPr="0009048C">
              <w:rPr>
                <w:sz w:val="16"/>
                <w:szCs w:val="16"/>
                <w:lang w:val="en-GB"/>
              </w:rPr>
              <w:t xml:space="preserve">, external experts </w:t>
            </w:r>
            <w:r w:rsidRPr="0009048C">
              <w:rPr>
                <w:sz w:val="16"/>
                <w:szCs w:val="16"/>
                <w:lang w:val="en-GB"/>
              </w:rPr>
              <w:t xml:space="preserve">or fellow researchers, have reviewed </w:t>
            </w:r>
            <w:r w:rsidR="006E104E" w:rsidRPr="0009048C">
              <w:rPr>
                <w:sz w:val="16"/>
                <w:szCs w:val="16"/>
                <w:lang w:val="en-GB"/>
              </w:rPr>
              <w:t>and</w:t>
            </w:r>
            <w:r w:rsidRPr="0009048C">
              <w:rPr>
                <w:sz w:val="16"/>
                <w:szCs w:val="16"/>
                <w:lang w:val="en-GB"/>
              </w:rPr>
              <w:t xml:space="preserve"> validated the </w:t>
            </w:r>
            <w:r w:rsidR="006E104E" w:rsidRPr="0009048C">
              <w:rPr>
                <w:sz w:val="16"/>
                <w:szCs w:val="16"/>
                <w:lang w:val="en-GB"/>
              </w:rPr>
              <w:t>case study evidence</w:t>
            </w:r>
            <w:r w:rsidRPr="0009048C">
              <w:rPr>
                <w:sz w:val="16"/>
                <w:szCs w:val="16"/>
                <w:lang w:val="en-GB"/>
              </w:rPr>
              <w:t>.</w:t>
            </w:r>
          </w:p>
        </w:tc>
        <w:tc>
          <w:tcPr>
            <w:tcW w:w="4677" w:type="dxa"/>
          </w:tcPr>
          <w:p w14:paraId="7A738350" w14:textId="56392335" w:rsidR="001D649D" w:rsidRPr="0009048C" w:rsidRDefault="001D649D" w:rsidP="001D649D">
            <w:pPr>
              <w:spacing w:after="60"/>
              <w:rPr>
                <w:sz w:val="16"/>
                <w:szCs w:val="16"/>
                <w:lang w:val="en-GB"/>
              </w:rPr>
            </w:pPr>
            <w:r w:rsidRPr="0009048C">
              <w:rPr>
                <w:sz w:val="16"/>
                <w:szCs w:val="16"/>
                <w:lang w:val="en-GB"/>
              </w:rPr>
              <w:t>0 = “No”: the data were not reviewed and validated. The article did not explicitly state if the data is reviewed and validated.</w:t>
            </w:r>
          </w:p>
          <w:p w14:paraId="3C817ACA" w14:textId="434EC7D3" w:rsidR="001D649D" w:rsidRPr="0009048C" w:rsidRDefault="001D649D" w:rsidP="001D649D">
            <w:pPr>
              <w:spacing w:after="60"/>
              <w:rPr>
                <w:color w:val="000000" w:themeColor="text1"/>
                <w:sz w:val="16"/>
                <w:szCs w:val="16"/>
                <w:lang w:val="en-GB"/>
              </w:rPr>
            </w:pPr>
            <w:r w:rsidRPr="0009048C">
              <w:rPr>
                <w:sz w:val="16"/>
                <w:szCs w:val="16"/>
                <w:lang w:val="en-GB"/>
              </w:rPr>
              <w:t>1 = “Yes”: the data were reviewed and validated by the interviewee and/or the company (e.g. through data feedback-sessions); or by fellow researchers not part of the primary data collection.</w:t>
            </w:r>
          </w:p>
        </w:tc>
        <w:tc>
          <w:tcPr>
            <w:tcW w:w="709" w:type="dxa"/>
          </w:tcPr>
          <w:p w14:paraId="4E50726C" w14:textId="77777777" w:rsidR="001D649D" w:rsidRPr="0009048C" w:rsidRDefault="001D649D" w:rsidP="001D649D">
            <w:pPr>
              <w:rPr>
                <w:sz w:val="16"/>
                <w:szCs w:val="16"/>
                <w:lang w:val="en-GB"/>
              </w:rPr>
            </w:pPr>
          </w:p>
        </w:tc>
      </w:tr>
      <w:tr w:rsidR="001D649D" w:rsidRPr="003D557D" w14:paraId="0E989418" w14:textId="77777777" w:rsidTr="00354850">
        <w:tc>
          <w:tcPr>
            <w:tcW w:w="236" w:type="dxa"/>
            <w:tcBorders>
              <w:top w:val="nil"/>
              <w:left w:val="nil"/>
            </w:tcBorders>
          </w:tcPr>
          <w:p w14:paraId="72D29F25" w14:textId="515F4D7E" w:rsidR="001D649D" w:rsidRPr="0009048C" w:rsidRDefault="001D649D" w:rsidP="001D649D">
            <w:pPr>
              <w:rPr>
                <w:i/>
                <w:sz w:val="16"/>
                <w:szCs w:val="16"/>
                <w:lang w:val="en-GB"/>
              </w:rPr>
            </w:pPr>
            <w:r w:rsidRPr="0009048C">
              <w:rPr>
                <w:b/>
                <w:noProof/>
                <w:lang w:val="en-US"/>
              </w:rPr>
              <mc:AlternateContent>
                <mc:Choice Requires="wps">
                  <w:drawing>
                    <wp:anchor distT="0" distB="0" distL="114300" distR="114300" simplePos="0" relativeHeight="251682816" behindDoc="0" locked="0" layoutInCell="1" allowOverlap="1" wp14:anchorId="4E59A226" wp14:editId="53D8C5C8">
                      <wp:simplePos x="0" y="0"/>
                      <wp:positionH relativeFrom="column">
                        <wp:posOffset>-123890</wp:posOffset>
                      </wp:positionH>
                      <wp:positionV relativeFrom="paragraph">
                        <wp:posOffset>-613811</wp:posOffset>
                      </wp:positionV>
                      <wp:extent cx="160421" cy="1018674"/>
                      <wp:effectExtent l="0" t="0" r="5080" b="0"/>
                      <wp:wrapNone/>
                      <wp:docPr id="2" name="Text Box 2"/>
                      <wp:cNvGraphicFramePr/>
                      <a:graphic xmlns:a="http://schemas.openxmlformats.org/drawingml/2006/main">
                        <a:graphicData uri="http://schemas.microsoft.com/office/word/2010/wordprocessingShape">
                          <wps:wsp>
                            <wps:cNvSpPr txBox="1"/>
                            <wps:spPr>
                              <a:xfrm rot="10800000">
                                <a:off x="0" y="0"/>
                                <a:ext cx="160421" cy="1018674"/>
                              </a:xfrm>
                              <a:prstGeom prst="rect">
                                <a:avLst/>
                              </a:prstGeom>
                              <a:solidFill>
                                <a:schemeClr val="lt1"/>
                              </a:solidFill>
                              <a:ln w="6350">
                                <a:noFill/>
                              </a:ln>
                            </wps:spPr>
                            <wps:txbx>
                              <w:txbxContent>
                                <w:p w14:paraId="08B5884D" w14:textId="3014BA0B" w:rsidR="002555F9" w:rsidRPr="00D026D4" w:rsidRDefault="002555F9" w:rsidP="00354850">
                                  <w:pPr>
                                    <w:jc w:val="center"/>
                                    <w:rPr>
                                      <w:b/>
                                      <w:color w:val="000000" w:themeColor="text1"/>
                                      <w:sz w:val="16"/>
                                      <w:szCs w:val="16"/>
                                    </w:rPr>
                                  </w:pPr>
                                  <w:r>
                                    <w:rPr>
                                      <w:b/>
                                      <w:color w:val="000000" w:themeColor="text1"/>
                                      <w:sz w:val="16"/>
                                      <w:szCs w:val="16"/>
                                    </w:rPr>
                                    <w:t>Data Collection</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mv="urn:schemas-microsoft-com:mac:vml" xmlns:mo="http://schemas.microsoft.com/office/mac/office/2008/main">
                  <w:pict>
                    <v:shape w14:anchorId="4E59A226" id="Text Box 2" o:spid="_x0000_s1027" type="#_x0000_t202" style="position:absolute;margin-left:-9.75pt;margin-top:-48.35pt;width:12.65pt;height:80.2pt;rotation:180;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" fillcolor="white [3201]" stroked="f" strokeweight=".5pt">
                      <v:textbox style="layout-flow:vertical-ideographic" inset="0,0,0,0">
                        <w:txbxContent>
                          <w:p w14:paraId="08B5884D" w14:textId="3014BA0B" w:rsidR="0049102D" w:rsidRPr="00D026D4" w:rsidRDefault="0049102D" w:rsidP="00354850">
                            <w:pPr>
                              <w:jc w:val="center"/>
                              <w:rPr>
                                <w:b/>
                                <w:color w:val="000000" w:themeColor="text1"/>
                                <w:sz w:val="16"/>
                                <w:szCs w:val="16"/>
                              </w:rPr>
                            </w:pPr>
                            <w:r>
                              <w:rPr>
                                <w:b/>
                                <w:color w:val="000000" w:themeColor="text1"/>
                                <w:sz w:val="16"/>
                                <w:szCs w:val="16"/>
                              </w:rPr>
                              <w:t>Data Collection</w:t>
                            </w:r>
                          </w:p>
                        </w:txbxContent>
                      </v:textbox>
                    </v:shape>
                  </w:pict>
                </mc:Fallback>
              </mc:AlternateContent>
            </w:r>
          </w:p>
        </w:tc>
        <w:tc>
          <w:tcPr>
            <w:tcW w:w="1432" w:type="dxa"/>
          </w:tcPr>
          <w:p w14:paraId="318225E1" w14:textId="5F6CFA7E" w:rsidR="001D649D" w:rsidRPr="0009048C" w:rsidRDefault="001D649D" w:rsidP="001D649D">
            <w:pPr>
              <w:rPr>
                <w:i/>
                <w:sz w:val="16"/>
                <w:szCs w:val="16"/>
                <w:lang w:val="en-GB"/>
              </w:rPr>
            </w:pPr>
            <w:r w:rsidRPr="0009048C">
              <w:rPr>
                <w:i/>
                <w:sz w:val="16"/>
                <w:szCs w:val="16"/>
                <w:lang w:val="en-GB"/>
              </w:rPr>
              <w:t>Transparency of data collection</w:t>
            </w:r>
          </w:p>
        </w:tc>
        <w:tc>
          <w:tcPr>
            <w:tcW w:w="2507" w:type="dxa"/>
          </w:tcPr>
          <w:p w14:paraId="5E1935B1" w14:textId="51B9D31F" w:rsidR="001D649D" w:rsidRPr="0009048C" w:rsidRDefault="001D649D" w:rsidP="001D649D">
            <w:pPr>
              <w:rPr>
                <w:sz w:val="16"/>
                <w:szCs w:val="16"/>
                <w:lang w:val="en-GB"/>
              </w:rPr>
            </w:pPr>
            <w:r w:rsidRPr="0009048C">
              <w:rPr>
                <w:sz w:val="16"/>
                <w:szCs w:val="16"/>
                <w:lang w:val="en-GB"/>
              </w:rPr>
              <w:t>Was it made clear how the data collection process was conducted?</w:t>
            </w:r>
          </w:p>
        </w:tc>
        <w:tc>
          <w:tcPr>
            <w:tcW w:w="5431" w:type="dxa"/>
          </w:tcPr>
          <w:p w14:paraId="5421369B" w14:textId="5C0C2E5B" w:rsidR="008C1CF1" w:rsidRPr="0009048C" w:rsidRDefault="006E104E" w:rsidP="008C1CF1">
            <w:pPr>
              <w:spacing w:after="60"/>
              <w:rPr>
                <w:sz w:val="16"/>
                <w:szCs w:val="16"/>
                <w:lang w:val="en-GB"/>
              </w:rPr>
            </w:pPr>
            <w:r w:rsidRPr="0009048C">
              <w:rPr>
                <w:sz w:val="16"/>
                <w:szCs w:val="16"/>
                <w:lang w:val="en-GB"/>
              </w:rPr>
              <w:t xml:space="preserve">This criterion evaluates </w:t>
            </w:r>
            <w:r w:rsidR="009E5BDD" w:rsidRPr="0009048C">
              <w:rPr>
                <w:sz w:val="16"/>
                <w:szCs w:val="16"/>
                <w:lang w:val="en-GB"/>
              </w:rPr>
              <w:t>whether it would be possible to replicate the data collection, given the information presented in the article.</w:t>
            </w:r>
            <w:r w:rsidR="008C1CF1" w:rsidRPr="0009048C">
              <w:rPr>
                <w:sz w:val="16"/>
                <w:szCs w:val="16"/>
                <w:lang w:val="en-GB"/>
              </w:rPr>
              <w:t xml:space="preserve"> The information needed to replicate data collection could be presented in the text or in separate exhibits. </w:t>
            </w:r>
          </w:p>
          <w:p w14:paraId="03F96D03" w14:textId="1C547945" w:rsidR="00864C92" w:rsidRPr="0009048C" w:rsidRDefault="008C1CF1" w:rsidP="008C1CF1">
            <w:pPr>
              <w:spacing w:after="60"/>
              <w:rPr>
                <w:sz w:val="16"/>
                <w:szCs w:val="16"/>
                <w:lang w:val="en-GB"/>
              </w:rPr>
            </w:pPr>
            <w:r w:rsidRPr="0009048C">
              <w:rPr>
                <w:sz w:val="16"/>
                <w:szCs w:val="16"/>
                <w:lang w:val="en-GB"/>
              </w:rPr>
              <w:t xml:space="preserve">To answer “yes” on the evaluation question, there needs to be explicit information on what the case data are about (in terms of the areas, constructs, themes, </w:t>
            </w:r>
            <w:r w:rsidR="00864C92" w:rsidRPr="0009048C">
              <w:rPr>
                <w:sz w:val="16"/>
                <w:szCs w:val="16"/>
                <w:lang w:val="en-GB"/>
              </w:rPr>
              <w:t xml:space="preserve">and </w:t>
            </w:r>
            <w:r w:rsidRPr="0009048C">
              <w:rPr>
                <w:sz w:val="16"/>
                <w:szCs w:val="16"/>
                <w:lang w:val="en-GB"/>
              </w:rPr>
              <w:t>topics they cover)</w:t>
            </w:r>
            <w:r w:rsidR="003443AC" w:rsidRPr="0009048C">
              <w:rPr>
                <w:sz w:val="16"/>
                <w:szCs w:val="16"/>
                <w:lang w:val="en-GB"/>
              </w:rPr>
              <w:t xml:space="preserve"> and how they were collected</w:t>
            </w:r>
            <w:r w:rsidRPr="0009048C">
              <w:rPr>
                <w:sz w:val="16"/>
                <w:szCs w:val="16"/>
                <w:lang w:val="en-GB"/>
              </w:rPr>
              <w:t>.</w:t>
            </w:r>
            <w:r w:rsidR="00864C92" w:rsidRPr="0009048C">
              <w:rPr>
                <w:sz w:val="16"/>
                <w:szCs w:val="16"/>
                <w:lang w:val="en-GB"/>
              </w:rPr>
              <w:t xml:space="preserve"> </w:t>
            </w:r>
          </w:p>
        </w:tc>
        <w:tc>
          <w:tcPr>
            <w:tcW w:w="4677" w:type="dxa"/>
          </w:tcPr>
          <w:p w14:paraId="733F0301" w14:textId="0603E0BF" w:rsidR="001D649D" w:rsidRPr="0009048C" w:rsidRDefault="001D649D" w:rsidP="001D649D">
            <w:pPr>
              <w:spacing w:after="60"/>
              <w:rPr>
                <w:sz w:val="16"/>
                <w:szCs w:val="16"/>
                <w:lang w:val="en-GB"/>
              </w:rPr>
            </w:pPr>
            <w:r w:rsidRPr="0009048C">
              <w:rPr>
                <w:sz w:val="16"/>
                <w:szCs w:val="16"/>
                <w:lang w:val="en-GB"/>
              </w:rPr>
              <w:t xml:space="preserve">0 = “No”: the data collection process was not clear and transparent because there was not sufficient information about the origin and the contents of the data collected (in terms of areas, topics, themes or constructs), which would allow replication. </w:t>
            </w:r>
          </w:p>
          <w:p w14:paraId="53633B2B" w14:textId="4AA9F7A2" w:rsidR="001D649D" w:rsidRPr="0009048C" w:rsidRDefault="001D649D" w:rsidP="001D649D">
            <w:pPr>
              <w:spacing w:after="60"/>
              <w:rPr>
                <w:sz w:val="16"/>
                <w:szCs w:val="16"/>
                <w:lang w:val="en-GB"/>
              </w:rPr>
            </w:pPr>
            <w:r w:rsidRPr="0009048C">
              <w:rPr>
                <w:sz w:val="16"/>
                <w:szCs w:val="16"/>
                <w:lang w:val="en-GB"/>
              </w:rPr>
              <w:t xml:space="preserve">1 = “Yes”: the data collection process was clear and transparent because interview themes, questions and/or research instruments such as research protocols specifying data collection circumstances were reported, which would allow replication. </w:t>
            </w:r>
          </w:p>
        </w:tc>
        <w:tc>
          <w:tcPr>
            <w:tcW w:w="709" w:type="dxa"/>
          </w:tcPr>
          <w:p w14:paraId="20E1B990" w14:textId="77777777" w:rsidR="001D649D" w:rsidRPr="0009048C" w:rsidRDefault="001D649D" w:rsidP="001D649D">
            <w:pPr>
              <w:rPr>
                <w:sz w:val="16"/>
                <w:szCs w:val="16"/>
                <w:lang w:val="en-GB"/>
              </w:rPr>
            </w:pPr>
          </w:p>
        </w:tc>
      </w:tr>
      <w:tr w:rsidR="001D649D" w:rsidRPr="003D557D" w14:paraId="5142C802" w14:textId="77777777" w:rsidTr="00354850">
        <w:tc>
          <w:tcPr>
            <w:tcW w:w="236" w:type="dxa"/>
            <w:tcBorders>
              <w:left w:val="nil"/>
              <w:bottom w:val="nil"/>
            </w:tcBorders>
          </w:tcPr>
          <w:p w14:paraId="7532708E" w14:textId="67140654" w:rsidR="001D649D" w:rsidRPr="0009048C" w:rsidRDefault="001D649D" w:rsidP="001D649D">
            <w:pPr>
              <w:rPr>
                <w:i/>
                <w:sz w:val="16"/>
                <w:szCs w:val="16"/>
                <w:lang w:val="en-GB"/>
              </w:rPr>
            </w:pPr>
          </w:p>
        </w:tc>
        <w:tc>
          <w:tcPr>
            <w:tcW w:w="1432" w:type="dxa"/>
          </w:tcPr>
          <w:p w14:paraId="0E761AD6" w14:textId="15303373" w:rsidR="001D649D" w:rsidRPr="0009048C" w:rsidRDefault="001D649D" w:rsidP="001D649D">
            <w:pPr>
              <w:rPr>
                <w:i/>
                <w:sz w:val="16"/>
                <w:szCs w:val="16"/>
                <w:lang w:val="en-GB"/>
              </w:rPr>
            </w:pPr>
            <w:r w:rsidRPr="0009048C">
              <w:rPr>
                <w:i/>
                <w:sz w:val="16"/>
                <w:szCs w:val="16"/>
                <w:lang w:val="en-GB"/>
              </w:rPr>
              <w:t>Inter-coder agreement</w:t>
            </w:r>
          </w:p>
        </w:tc>
        <w:tc>
          <w:tcPr>
            <w:tcW w:w="2507" w:type="dxa"/>
          </w:tcPr>
          <w:p w14:paraId="5D238A5D" w14:textId="60E53695" w:rsidR="001D649D" w:rsidRPr="0009048C" w:rsidRDefault="001D649D" w:rsidP="001D649D">
            <w:pPr>
              <w:rPr>
                <w:sz w:val="16"/>
                <w:szCs w:val="16"/>
                <w:lang w:val="en-GB"/>
              </w:rPr>
            </w:pPr>
            <w:r w:rsidRPr="0009048C">
              <w:rPr>
                <w:sz w:val="16"/>
                <w:szCs w:val="16"/>
                <w:lang w:val="en-GB"/>
              </w:rPr>
              <w:t>Were the data coded by multiple investigators?</w:t>
            </w:r>
          </w:p>
        </w:tc>
        <w:tc>
          <w:tcPr>
            <w:tcW w:w="5431" w:type="dxa"/>
          </w:tcPr>
          <w:p w14:paraId="04D216CD" w14:textId="4C55272A" w:rsidR="006178E8" w:rsidRPr="0009048C" w:rsidRDefault="006178E8" w:rsidP="008C1CF1">
            <w:pPr>
              <w:spacing w:after="60"/>
              <w:rPr>
                <w:sz w:val="16"/>
                <w:szCs w:val="16"/>
                <w:lang w:val="en-GB"/>
              </w:rPr>
            </w:pPr>
            <w:r w:rsidRPr="0009048C">
              <w:rPr>
                <w:sz w:val="16"/>
                <w:szCs w:val="16"/>
                <w:lang w:val="en-GB"/>
              </w:rPr>
              <w:t>To answer “yes” on the evaluation question, there needs to be an explanation of how the multiple coding was done and how inter</w:t>
            </w:r>
            <w:r w:rsidR="003443AC" w:rsidRPr="0009048C">
              <w:rPr>
                <w:sz w:val="16"/>
                <w:szCs w:val="16"/>
                <w:lang w:val="en-GB"/>
              </w:rPr>
              <w:t>-</w:t>
            </w:r>
            <w:r w:rsidRPr="0009048C">
              <w:rPr>
                <w:sz w:val="16"/>
                <w:szCs w:val="16"/>
                <w:lang w:val="en-GB"/>
              </w:rPr>
              <w:t>coder agreement was achieved.</w:t>
            </w:r>
            <w:r w:rsidR="00820463" w:rsidRPr="0009048C">
              <w:rPr>
                <w:sz w:val="16"/>
                <w:szCs w:val="16"/>
                <w:lang w:val="en-GB"/>
              </w:rPr>
              <w:t xml:space="preserve"> It is not necessary to have all the details explained, but the overall logic and process of how the multiple coders worked needs to be described.</w:t>
            </w:r>
          </w:p>
          <w:p w14:paraId="79729421" w14:textId="00725D1C" w:rsidR="0017759B" w:rsidRPr="0009048C" w:rsidRDefault="00820463" w:rsidP="00820463">
            <w:pPr>
              <w:spacing w:after="60"/>
              <w:rPr>
                <w:sz w:val="16"/>
                <w:szCs w:val="16"/>
                <w:lang w:val="en-GB"/>
              </w:rPr>
            </w:pPr>
            <w:r w:rsidRPr="0009048C">
              <w:rPr>
                <w:sz w:val="16"/>
                <w:szCs w:val="16"/>
                <w:lang w:val="en-GB"/>
              </w:rPr>
              <w:t xml:space="preserve">Thus, </w:t>
            </w:r>
            <w:r w:rsidR="006178E8" w:rsidRPr="0009048C">
              <w:rPr>
                <w:sz w:val="16"/>
                <w:szCs w:val="16"/>
                <w:lang w:val="en-GB"/>
              </w:rPr>
              <w:t>it is not enough to only mention that the data were coded by multiple researchers, without adding more details.</w:t>
            </w:r>
          </w:p>
        </w:tc>
        <w:tc>
          <w:tcPr>
            <w:tcW w:w="4677" w:type="dxa"/>
          </w:tcPr>
          <w:p w14:paraId="14D8EA9C" w14:textId="55A46A8D" w:rsidR="001D649D" w:rsidRPr="0009048C" w:rsidRDefault="001D649D" w:rsidP="001D649D">
            <w:pPr>
              <w:spacing w:after="60"/>
              <w:rPr>
                <w:sz w:val="16"/>
                <w:szCs w:val="16"/>
                <w:lang w:val="en-GB"/>
              </w:rPr>
            </w:pPr>
            <w:r w:rsidRPr="0009048C">
              <w:rPr>
                <w:sz w:val="16"/>
                <w:szCs w:val="16"/>
                <w:lang w:val="en-GB"/>
              </w:rPr>
              <w:t xml:space="preserve">0 = “No”: the data were not coded by multiple investigators working independently, or there was no information about how </w:t>
            </w:r>
            <w:r w:rsidR="006178E8" w:rsidRPr="0009048C">
              <w:rPr>
                <w:sz w:val="16"/>
                <w:szCs w:val="16"/>
                <w:lang w:val="en-GB"/>
              </w:rPr>
              <w:t>inter</w:t>
            </w:r>
            <w:r w:rsidR="003443AC" w:rsidRPr="0009048C">
              <w:rPr>
                <w:sz w:val="16"/>
                <w:szCs w:val="16"/>
                <w:lang w:val="en-GB"/>
              </w:rPr>
              <w:t>-</w:t>
            </w:r>
            <w:r w:rsidR="0009048C">
              <w:rPr>
                <w:sz w:val="16"/>
                <w:szCs w:val="16"/>
                <w:lang w:val="en-GB"/>
              </w:rPr>
              <w:t>coder agreement</w:t>
            </w:r>
            <w:r w:rsidRPr="0009048C">
              <w:rPr>
                <w:sz w:val="16"/>
                <w:szCs w:val="16"/>
                <w:lang w:val="en-GB"/>
              </w:rPr>
              <w:t xml:space="preserve"> was achieved.</w:t>
            </w:r>
          </w:p>
          <w:p w14:paraId="60AD195E" w14:textId="7C940583" w:rsidR="001D649D" w:rsidRPr="0009048C" w:rsidRDefault="001D649D" w:rsidP="006178E8">
            <w:pPr>
              <w:spacing w:after="60"/>
              <w:rPr>
                <w:sz w:val="16"/>
                <w:szCs w:val="16"/>
                <w:lang w:val="en-GB"/>
              </w:rPr>
            </w:pPr>
            <w:r w:rsidRPr="0009048C">
              <w:rPr>
                <w:sz w:val="16"/>
                <w:szCs w:val="16"/>
                <w:lang w:val="en-GB"/>
              </w:rPr>
              <w:t>1 = “Yes”: the data were coded by multiple investigators working independently, and there was an explanation about how an acceptable</w:t>
            </w:r>
            <w:r w:rsidR="006178E8" w:rsidRPr="0009048C">
              <w:rPr>
                <w:sz w:val="16"/>
                <w:szCs w:val="16"/>
                <w:lang w:val="en-GB"/>
              </w:rPr>
              <w:t xml:space="preserve"> inter</w:t>
            </w:r>
            <w:r w:rsidR="003443AC" w:rsidRPr="0009048C">
              <w:rPr>
                <w:sz w:val="16"/>
                <w:szCs w:val="16"/>
                <w:lang w:val="en-GB"/>
              </w:rPr>
              <w:t>-</w:t>
            </w:r>
            <w:r w:rsidR="006178E8" w:rsidRPr="0009048C">
              <w:rPr>
                <w:sz w:val="16"/>
                <w:szCs w:val="16"/>
                <w:lang w:val="en-GB"/>
              </w:rPr>
              <w:t xml:space="preserve">coder agreement </w:t>
            </w:r>
            <w:r w:rsidRPr="0009048C">
              <w:rPr>
                <w:sz w:val="16"/>
                <w:szCs w:val="16"/>
                <w:lang w:val="en-GB"/>
              </w:rPr>
              <w:t>was achieved.</w:t>
            </w:r>
          </w:p>
        </w:tc>
        <w:tc>
          <w:tcPr>
            <w:tcW w:w="709" w:type="dxa"/>
          </w:tcPr>
          <w:p w14:paraId="6BB31BEA" w14:textId="77777777" w:rsidR="001D649D" w:rsidRPr="0009048C" w:rsidRDefault="001D649D" w:rsidP="001D649D">
            <w:pPr>
              <w:rPr>
                <w:sz w:val="16"/>
                <w:szCs w:val="16"/>
                <w:lang w:val="en-GB"/>
              </w:rPr>
            </w:pPr>
          </w:p>
        </w:tc>
      </w:tr>
      <w:tr w:rsidR="001D649D" w:rsidRPr="003D557D" w14:paraId="33D60DD3" w14:textId="77777777" w:rsidTr="00354850">
        <w:trPr>
          <w:trHeight w:val="265"/>
        </w:trPr>
        <w:tc>
          <w:tcPr>
            <w:tcW w:w="236" w:type="dxa"/>
            <w:tcBorders>
              <w:top w:val="nil"/>
              <w:left w:val="nil"/>
              <w:bottom w:val="nil"/>
            </w:tcBorders>
          </w:tcPr>
          <w:p w14:paraId="5E58F35E" w14:textId="6D9C8F18" w:rsidR="001D649D" w:rsidRPr="0009048C" w:rsidRDefault="003443AC" w:rsidP="001D649D">
            <w:pPr>
              <w:rPr>
                <w:i/>
                <w:sz w:val="16"/>
                <w:szCs w:val="16"/>
                <w:lang w:val="en-GB"/>
              </w:rPr>
            </w:pPr>
            <w:r w:rsidRPr="0009048C">
              <w:rPr>
                <w:b/>
                <w:noProof/>
                <w:lang w:val="en-US"/>
              </w:rPr>
              <mc:AlternateContent>
                <mc:Choice Requires="wps">
                  <w:drawing>
                    <wp:anchor distT="0" distB="0" distL="114300" distR="114300" simplePos="0" relativeHeight="251685888" behindDoc="0" locked="0" layoutInCell="1" allowOverlap="1" wp14:anchorId="665F2701" wp14:editId="70632E15">
                      <wp:simplePos x="0" y="0"/>
                      <wp:positionH relativeFrom="column">
                        <wp:posOffset>-200025</wp:posOffset>
                      </wp:positionH>
                      <wp:positionV relativeFrom="paragraph">
                        <wp:posOffset>220980</wp:posOffset>
                      </wp:positionV>
                      <wp:extent cx="160421" cy="1018674"/>
                      <wp:effectExtent l="0" t="0" r="0" b="0"/>
                      <wp:wrapNone/>
                      <wp:docPr id="7" name="Text Box 7"/>
                      <wp:cNvGraphicFramePr/>
                      <a:graphic xmlns:a="http://schemas.openxmlformats.org/drawingml/2006/main">
                        <a:graphicData uri="http://schemas.microsoft.com/office/word/2010/wordprocessingShape">
                          <wps:wsp>
                            <wps:cNvSpPr txBox="1"/>
                            <wps:spPr>
                              <a:xfrm rot="10800000">
                                <a:off x="0" y="0"/>
                                <a:ext cx="160421" cy="1018674"/>
                              </a:xfrm>
                              <a:prstGeom prst="rect">
                                <a:avLst/>
                              </a:prstGeom>
                              <a:solidFill>
                                <a:schemeClr val="lt1"/>
                              </a:solidFill>
                              <a:ln w="6350">
                                <a:noFill/>
                              </a:ln>
                            </wps:spPr>
                            <wps:txbx>
                              <w:txbxContent>
                                <w:p w14:paraId="219C237D" w14:textId="448FB904" w:rsidR="002555F9" w:rsidRPr="00D026D4" w:rsidRDefault="002555F9" w:rsidP="003443AC">
                                  <w:pPr>
                                    <w:jc w:val="center"/>
                                    <w:rPr>
                                      <w:b/>
                                      <w:color w:val="000000" w:themeColor="text1"/>
                                      <w:sz w:val="16"/>
                                      <w:szCs w:val="16"/>
                                    </w:rPr>
                                  </w:pPr>
                                  <w:r>
                                    <w:rPr>
                                      <w:b/>
                                      <w:color w:val="000000" w:themeColor="text1"/>
                                      <w:sz w:val="16"/>
                                      <w:szCs w:val="16"/>
                                    </w:rPr>
                                    <w:t xml:space="preserve">Data </w:t>
                                  </w:r>
                                  <w:proofErr w:type="spellStart"/>
                                  <w:r>
                                    <w:rPr>
                                      <w:b/>
                                      <w:color w:val="000000" w:themeColor="text1"/>
                                      <w:sz w:val="16"/>
                                      <w:szCs w:val="16"/>
                                    </w:rPr>
                                    <w:t>Analysis</w:t>
                                  </w:r>
                                  <w:proofErr w:type="spellEnd"/>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mv="urn:schemas-microsoft-com:mac:vml" xmlns:mo="http://schemas.microsoft.com/office/mac/office/2008/main">
                  <w:pict>
                    <v:shape id="Text Box 7" o:spid="_x0000_s1028" type="#_x0000_t202" style="position:absolute;margin-left:-15.7pt;margin-top:17.4pt;width:12.65pt;height:80.2pt;rotation:180;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" fillcolor="white [3201]" stroked="f" strokeweight=".5pt">
                      <v:textbox style="layout-flow:vertical-ideographic" inset="0,0,0,0">
                        <w:txbxContent>
                          <w:p w14:paraId="219C237D" w14:textId="448FB904" w:rsidR="002555F9" w:rsidRPr="00D026D4" w:rsidRDefault="002555F9" w:rsidP="003443AC">
                            <w:pPr>
                              <w:jc w:val="center"/>
                              <w:rPr>
                                <w:b/>
                                <w:color w:val="000000" w:themeColor="text1"/>
                                <w:sz w:val="16"/>
                                <w:szCs w:val="16"/>
                              </w:rPr>
                            </w:pPr>
                            <w:r>
                              <w:rPr>
                                <w:b/>
                                <w:color w:val="000000" w:themeColor="text1"/>
                                <w:sz w:val="16"/>
                                <w:szCs w:val="16"/>
                              </w:rPr>
                              <w:t xml:space="preserve">Data </w:t>
                            </w:r>
                            <w:proofErr w:type="spellStart"/>
                            <w:r>
                              <w:rPr>
                                <w:b/>
                                <w:color w:val="000000" w:themeColor="text1"/>
                                <w:sz w:val="16"/>
                                <w:szCs w:val="16"/>
                              </w:rPr>
                              <w:t>Analysis</w:t>
                            </w:r>
                            <w:proofErr w:type="spellEnd"/>
                          </w:p>
                        </w:txbxContent>
                      </v:textbox>
                    </v:shape>
                  </w:pict>
                </mc:Fallback>
              </mc:AlternateContent>
            </w:r>
          </w:p>
        </w:tc>
        <w:tc>
          <w:tcPr>
            <w:tcW w:w="1432" w:type="dxa"/>
          </w:tcPr>
          <w:p w14:paraId="09FFD311" w14:textId="5581E123" w:rsidR="001D649D" w:rsidRPr="0009048C" w:rsidRDefault="001D649D" w:rsidP="001D649D">
            <w:pPr>
              <w:rPr>
                <w:i/>
                <w:sz w:val="16"/>
                <w:szCs w:val="16"/>
                <w:lang w:val="en-GB"/>
              </w:rPr>
            </w:pPr>
            <w:r w:rsidRPr="0009048C">
              <w:rPr>
                <w:i/>
                <w:sz w:val="16"/>
                <w:szCs w:val="16"/>
                <w:lang w:val="en-GB"/>
              </w:rPr>
              <w:t xml:space="preserve">Case presentation </w:t>
            </w:r>
          </w:p>
        </w:tc>
        <w:tc>
          <w:tcPr>
            <w:tcW w:w="2507" w:type="dxa"/>
          </w:tcPr>
          <w:p w14:paraId="546BE8AA" w14:textId="77777777" w:rsidR="001D649D" w:rsidRPr="0009048C" w:rsidRDefault="001D649D" w:rsidP="001D649D">
            <w:pPr>
              <w:rPr>
                <w:sz w:val="16"/>
                <w:szCs w:val="16"/>
                <w:lang w:val="en-GB"/>
              </w:rPr>
            </w:pPr>
            <w:r w:rsidRPr="0009048C">
              <w:rPr>
                <w:sz w:val="16"/>
                <w:szCs w:val="16"/>
                <w:lang w:val="en-GB"/>
              </w:rPr>
              <w:t>Were findings and empirical evidence presented in a way that made it clear how the author(s) reach their conclusions?</w:t>
            </w:r>
          </w:p>
          <w:p w14:paraId="4505C230" w14:textId="77777777" w:rsidR="001D649D" w:rsidRPr="0009048C" w:rsidRDefault="001D649D" w:rsidP="001D649D">
            <w:pPr>
              <w:rPr>
                <w:sz w:val="16"/>
                <w:szCs w:val="16"/>
                <w:lang w:val="en-GB"/>
              </w:rPr>
            </w:pPr>
          </w:p>
        </w:tc>
        <w:tc>
          <w:tcPr>
            <w:tcW w:w="5431" w:type="dxa"/>
          </w:tcPr>
          <w:p w14:paraId="59814ED5" w14:textId="003C28EE" w:rsidR="0017759B" w:rsidRPr="0009048C" w:rsidRDefault="00F933E0" w:rsidP="00F933E0">
            <w:pPr>
              <w:spacing w:after="60"/>
              <w:rPr>
                <w:sz w:val="16"/>
                <w:szCs w:val="16"/>
                <w:lang w:val="en-GB"/>
              </w:rPr>
            </w:pPr>
            <w:r w:rsidRPr="0009048C">
              <w:rPr>
                <w:sz w:val="16"/>
                <w:szCs w:val="16"/>
                <w:lang w:val="en-GB"/>
              </w:rPr>
              <w:t xml:space="preserve">This criterion concerns whether or not it is possible for the reader to follow the logic of how the case data led the author(s) to their conclusions (the “trail of evidence”). It is a question of whether or not the reader can follow the learning process that led to the conclusions. </w:t>
            </w:r>
          </w:p>
          <w:p w14:paraId="2B19A88C" w14:textId="39693C5B" w:rsidR="00F933E0" w:rsidRPr="0009048C" w:rsidRDefault="00F933E0" w:rsidP="00F933E0">
            <w:pPr>
              <w:spacing w:after="60"/>
              <w:rPr>
                <w:sz w:val="16"/>
                <w:szCs w:val="16"/>
                <w:lang w:val="en-GB"/>
              </w:rPr>
            </w:pPr>
            <w:r w:rsidRPr="0009048C">
              <w:rPr>
                <w:sz w:val="16"/>
                <w:szCs w:val="16"/>
                <w:lang w:val="en-GB"/>
              </w:rPr>
              <w:t>To answer “yes” on the evaluation question, the article needs to provide a clear trail of evidence, that links the data, the interpretation of the data and the conclusions drawn. A common way of achieving this is through the use of visual aids such as tables and figures to illustrate how the authors moved from the raw data, through analysis to conclusions. However, other creative ways may also be used.</w:t>
            </w:r>
          </w:p>
          <w:p w14:paraId="7888A9ED" w14:textId="4A7BF186" w:rsidR="001D649D" w:rsidRPr="0009048C" w:rsidRDefault="00F933E0" w:rsidP="00FB5D17">
            <w:pPr>
              <w:spacing w:after="60"/>
              <w:rPr>
                <w:sz w:val="16"/>
                <w:szCs w:val="16"/>
                <w:lang w:val="en-GB"/>
              </w:rPr>
            </w:pPr>
            <w:r w:rsidRPr="0009048C">
              <w:rPr>
                <w:sz w:val="16"/>
                <w:szCs w:val="16"/>
                <w:lang w:val="en-GB"/>
              </w:rPr>
              <w:t>Articles where the answer to the evaluation question is “no”, tend to only describe</w:t>
            </w:r>
            <w:r w:rsidR="0017759B" w:rsidRPr="0009048C">
              <w:rPr>
                <w:sz w:val="16"/>
                <w:szCs w:val="16"/>
                <w:lang w:val="en-GB"/>
              </w:rPr>
              <w:t xml:space="preserve"> the case and/or the interpretation of the case, without giving the reader any chance of seeing how data are related to the presented case analysis. </w:t>
            </w:r>
            <w:r w:rsidR="00FB5D17" w:rsidRPr="0009048C">
              <w:rPr>
                <w:sz w:val="16"/>
                <w:szCs w:val="16"/>
                <w:lang w:val="en-GB"/>
              </w:rPr>
              <w:t xml:space="preserve">Only presenting the data in the form of selected quotes that supports the author(s) “story” is not enough. </w:t>
            </w:r>
          </w:p>
        </w:tc>
        <w:tc>
          <w:tcPr>
            <w:tcW w:w="4677" w:type="dxa"/>
          </w:tcPr>
          <w:p w14:paraId="34F35899" w14:textId="632D1F71" w:rsidR="001D649D" w:rsidRPr="0009048C" w:rsidRDefault="001D649D" w:rsidP="001D649D">
            <w:pPr>
              <w:spacing w:after="60"/>
              <w:rPr>
                <w:color w:val="000000" w:themeColor="text1"/>
                <w:sz w:val="16"/>
                <w:szCs w:val="16"/>
                <w:lang w:val="en-GB"/>
              </w:rPr>
            </w:pPr>
            <w:r w:rsidRPr="0009048C">
              <w:rPr>
                <w:sz w:val="16"/>
                <w:szCs w:val="16"/>
                <w:lang w:val="en-GB"/>
              </w:rPr>
              <w:t xml:space="preserve">0 = </w:t>
            </w:r>
            <w:r w:rsidRPr="0009048C">
              <w:rPr>
                <w:color w:val="000000" w:themeColor="text1"/>
                <w:sz w:val="16"/>
                <w:szCs w:val="16"/>
                <w:lang w:val="en-GB"/>
              </w:rPr>
              <w:t xml:space="preserve">“No” - The way in which the author(s) reached their conclusions based on the case data was neither clear nor documented. Their focus was on “telling the story” and not “showing the evidence”, and any quotes used were selected to support the authors’ conclusions. </w:t>
            </w:r>
          </w:p>
          <w:p w14:paraId="769AC437" w14:textId="7C4FB3ED" w:rsidR="001D649D" w:rsidRPr="0009048C" w:rsidRDefault="001D649D" w:rsidP="001D649D">
            <w:pPr>
              <w:spacing w:after="60"/>
              <w:rPr>
                <w:sz w:val="16"/>
                <w:szCs w:val="16"/>
                <w:lang w:val="en-GB"/>
              </w:rPr>
            </w:pPr>
            <w:r w:rsidRPr="0009048C">
              <w:rPr>
                <w:sz w:val="16"/>
                <w:szCs w:val="16"/>
                <w:lang w:val="en-GB"/>
              </w:rPr>
              <w:t>1 = “Yes” – The article was explicit and clear in demonstrating how the empirical data were used to arrive at the conclusions, providing a clear “trail of evidence” (through the use of approaches such as tables, data displays, coding schemes and other visual aids).</w:t>
            </w:r>
          </w:p>
        </w:tc>
        <w:tc>
          <w:tcPr>
            <w:tcW w:w="709" w:type="dxa"/>
          </w:tcPr>
          <w:p w14:paraId="2A665BA2" w14:textId="77777777" w:rsidR="001D649D" w:rsidRPr="0009048C" w:rsidRDefault="001D649D" w:rsidP="001D649D">
            <w:pPr>
              <w:rPr>
                <w:sz w:val="16"/>
                <w:szCs w:val="16"/>
                <w:lang w:val="en-GB"/>
              </w:rPr>
            </w:pPr>
          </w:p>
        </w:tc>
      </w:tr>
      <w:tr w:rsidR="001D649D" w:rsidRPr="003D557D" w14:paraId="42CBAE53" w14:textId="77777777" w:rsidTr="00354850">
        <w:tc>
          <w:tcPr>
            <w:tcW w:w="236" w:type="dxa"/>
            <w:tcBorders>
              <w:top w:val="nil"/>
              <w:left w:val="nil"/>
            </w:tcBorders>
          </w:tcPr>
          <w:p w14:paraId="0187E482" w14:textId="58B9A8AA" w:rsidR="001D649D" w:rsidRPr="0009048C" w:rsidRDefault="001D649D" w:rsidP="001D649D">
            <w:pPr>
              <w:rPr>
                <w:i/>
                <w:color w:val="000000" w:themeColor="text1"/>
                <w:sz w:val="16"/>
                <w:szCs w:val="16"/>
                <w:lang w:val="en-GB"/>
              </w:rPr>
            </w:pPr>
          </w:p>
        </w:tc>
        <w:tc>
          <w:tcPr>
            <w:tcW w:w="1432" w:type="dxa"/>
          </w:tcPr>
          <w:p w14:paraId="35DD256E" w14:textId="5FBF77F3" w:rsidR="001D649D" w:rsidRPr="0009048C" w:rsidRDefault="001D649D" w:rsidP="001D649D">
            <w:pPr>
              <w:rPr>
                <w:color w:val="000000" w:themeColor="text1"/>
                <w:sz w:val="16"/>
                <w:szCs w:val="16"/>
                <w:lang w:val="en-GB"/>
              </w:rPr>
            </w:pPr>
            <w:r w:rsidRPr="0009048C">
              <w:rPr>
                <w:i/>
                <w:color w:val="000000" w:themeColor="text1"/>
                <w:sz w:val="16"/>
                <w:szCs w:val="16"/>
                <w:lang w:val="en-GB"/>
              </w:rPr>
              <w:t>Case interpretation</w:t>
            </w:r>
          </w:p>
        </w:tc>
        <w:tc>
          <w:tcPr>
            <w:tcW w:w="2507" w:type="dxa"/>
          </w:tcPr>
          <w:p w14:paraId="4AC9A93C" w14:textId="77777777" w:rsidR="001D649D" w:rsidRPr="0009048C" w:rsidRDefault="001D649D" w:rsidP="001D649D">
            <w:pPr>
              <w:rPr>
                <w:color w:val="000000" w:themeColor="text1"/>
                <w:sz w:val="16"/>
                <w:szCs w:val="16"/>
                <w:lang w:val="en-GB"/>
              </w:rPr>
            </w:pPr>
            <w:r w:rsidRPr="0009048C">
              <w:rPr>
                <w:color w:val="000000" w:themeColor="text1"/>
                <w:sz w:val="16"/>
                <w:szCs w:val="16"/>
                <w:lang w:val="en-GB"/>
              </w:rPr>
              <w:t>Did the case analysis move beyond description and conceptual ordering?</w:t>
            </w:r>
          </w:p>
          <w:p w14:paraId="356E36B8" w14:textId="77777777" w:rsidR="001D649D" w:rsidRPr="0009048C" w:rsidRDefault="001D649D" w:rsidP="001D649D">
            <w:pPr>
              <w:rPr>
                <w:color w:val="FF0000"/>
                <w:sz w:val="16"/>
                <w:szCs w:val="16"/>
                <w:lang w:val="en-GB"/>
              </w:rPr>
            </w:pPr>
          </w:p>
          <w:p w14:paraId="1C3C3565" w14:textId="77777777" w:rsidR="001D649D" w:rsidRPr="0009048C" w:rsidRDefault="001D649D" w:rsidP="001D649D">
            <w:pPr>
              <w:rPr>
                <w:color w:val="000000" w:themeColor="text1"/>
                <w:sz w:val="16"/>
                <w:szCs w:val="16"/>
                <w:lang w:val="en-GB"/>
              </w:rPr>
            </w:pPr>
          </w:p>
        </w:tc>
        <w:tc>
          <w:tcPr>
            <w:tcW w:w="5431" w:type="dxa"/>
          </w:tcPr>
          <w:p w14:paraId="79062F7F" w14:textId="5DC4ADC7" w:rsidR="00F435AC" w:rsidRPr="0009048C" w:rsidRDefault="00F435AC" w:rsidP="00F435AC">
            <w:pPr>
              <w:spacing w:after="120"/>
              <w:rPr>
                <w:color w:val="000000" w:themeColor="text1"/>
                <w:sz w:val="16"/>
                <w:szCs w:val="16"/>
                <w:lang w:val="en-GB"/>
              </w:rPr>
            </w:pPr>
            <w:r w:rsidRPr="0009048C">
              <w:rPr>
                <w:color w:val="000000" w:themeColor="text1"/>
                <w:sz w:val="16"/>
                <w:szCs w:val="16"/>
                <w:lang w:val="en-GB"/>
              </w:rPr>
              <w:t>To answer “yes” on the evaluation question, it is necessary for the article to move beyond description and conceptual ordering.  The data needs to be interpreted, concepts developed and/or populated with meaning and relationships between (at least some) of the concepts explained.</w:t>
            </w:r>
          </w:p>
          <w:p w14:paraId="4E8D1EDB" w14:textId="3AEDB2C4" w:rsidR="001D649D" w:rsidRPr="0009048C" w:rsidRDefault="00F435AC" w:rsidP="008875F7">
            <w:pPr>
              <w:spacing w:after="120"/>
              <w:rPr>
                <w:color w:val="000000" w:themeColor="text1"/>
                <w:sz w:val="16"/>
                <w:szCs w:val="16"/>
                <w:lang w:val="en-GB"/>
              </w:rPr>
            </w:pPr>
            <w:r w:rsidRPr="0009048C">
              <w:rPr>
                <w:color w:val="000000" w:themeColor="text1"/>
                <w:sz w:val="16"/>
                <w:szCs w:val="16"/>
                <w:lang w:val="en-GB"/>
              </w:rPr>
              <w:t xml:space="preserve">There are several ways of demonstrating theorizing. It is possible to theorize without creating models and/or frameworks; thus using text only to describe concepts and the relationships between them. However, </w:t>
            </w:r>
            <w:r w:rsidR="00D712D6" w:rsidRPr="0009048C">
              <w:rPr>
                <w:color w:val="000000" w:themeColor="text1"/>
                <w:sz w:val="16"/>
                <w:szCs w:val="16"/>
                <w:lang w:val="en-GB"/>
              </w:rPr>
              <w:t xml:space="preserve">part of theorizing is being </w:t>
            </w:r>
            <w:r w:rsidRPr="0009048C">
              <w:rPr>
                <w:color w:val="000000" w:themeColor="text1"/>
                <w:sz w:val="16"/>
                <w:szCs w:val="16"/>
                <w:lang w:val="en-GB"/>
              </w:rPr>
              <w:t xml:space="preserve">parsimonious. </w:t>
            </w:r>
            <w:r w:rsidR="00D712D6" w:rsidRPr="0009048C">
              <w:rPr>
                <w:color w:val="000000" w:themeColor="text1"/>
                <w:sz w:val="16"/>
                <w:szCs w:val="16"/>
                <w:lang w:val="en-GB"/>
              </w:rPr>
              <w:t xml:space="preserve">Thus, </w:t>
            </w:r>
            <w:r w:rsidR="007F7CD0" w:rsidRPr="0009048C">
              <w:rPr>
                <w:color w:val="000000" w:themeColor="text1"/>
                <w:sz w:val="16"/>
                <w:szCs w:val="16"/>
                <w:lang w:val="en-GB"/>
              </w:rPr>
              <w:t xml:space="preserve">it is not enough to </w:t>
            </w:r>
            <w:r w:rsidRPr="0009048C">
              <w:rPr>
                <w:color w:val="000000" w:themeColor="text1"/>
                <w:sz w:val="16"/>
                <w:szCs w:val="16"/>
                <w:lang w:val="en-GB"/>
              </w:rPr>
              <w:t>describ</w:t>
            </w:r>
            <w:r w:rsidR="007F7CD0" w:rsidRPr="0009048C">
              <w:rPr>
                <w:color w:val="000000" w:themeColor="text1"/>
                <w:sz w:val="16"/>
                <w:szCs w:val="16"/>
                <w:lang w:val="en-GB"/>
              </w:rPr>
              <w:t>e</w:t>
            </w:r>
            <w:r w:rsidR="00D712D6" w:rsidRPr="0009048C">
              <w:rPr>
                <w:color w:val="000000" w:themeColor="text1"/>
                <w:sz w:val="16"/>
                <w:szCs w:val="16"/>
                <w:lang w:val="en-GB"/>
              </w:rPr>
              <w:t xml:space="preserve"> the case study data </w:t>
            </w:r>
            <w:r w:rsidRPr="0009048C">
              <w:rPr>
                <w:color w:val="000000" w:themeColor="text1"/>
                <w:sz w:val="16"/>
                <w:szCs w:val="16"/>
                <w:lang w:val="en-GB"/>
              </w:rPr>
              <w:t xml:space="preserve">using new “conceptual” labels, using more or less the same level of abstraction as with the original </w:t>
            </w:r>
            <w:r w:rsidR="00D712D6" w:rsidRPr="0009048C">
              <w:rPr>
                <w:color w:val="000000" w:themeColor="text1"/>
                <w:sz w:val="16"/>
                <w:szCs w:val="16"/>
                <w:lang w:val="en-GB"/>
              </w:rPr>
              <w:t>data</w:t>
            </w:r>
            <w:r w:rsidR="007F7CD0" w:rsidRPr="0009048C">
              <w:rPr>
                <w:color w:val="000000" w:themeColor="text1"/>
                <w:sz w:val="16"/>
                <w:szCs w:val="16"/>
                <w:lang w:val="en-GB"/>
              </w:rPr>
              <w:t xml:space="preserve">. </w:t>
            </w:r>
            <w:r w:rsidRPr="0009048C">
              <w:rPr>
                <w:color w:val="000000" w:themeColor="text1"/>
                <w:sz w:val="16"/>
                <w:szCs w:val="16"/>
                <w:lang w:val="en-GB"/>
              </w:rPr>
              <w:t xml:space="preserve">The task of abstraction is an important of this </w:t>
            </w:r>
            <w:r w:rsidR="008875F7" w:rsidRPr="0009048C">
              <w:rPr>
                <w:color w:val="000000" w:themeColor="text1"/>
                <w:sz w:val="16"/>
                <w:szCs w:val="16"/>
                <w:lang w:val="en-GB"/>
              </w:rPr>
              <w:t>criterion</w:t>
            </w:r>
            <w:r w:rsidRPr="0009048C">
              <w:rPr>
                <w:color w:val="000000" w:themeColor="text1"/>
                <w:sz w:val="16"/>
                <w:szCs w:val="16"/>
                <w:lang w:val="en-GB"/>
              </w:rPr>
              <w:t>.</w:t>
            </w:r>
          </w:p>
        </w:tc>
        <w:tc>
          <w:tcPr>
            <w:tcW w:w="4677" w:type="dxa"/>
          </w:tcPr>
          <w:p w14:paraId="2C6BF63C" w14:textId="42D12D2E" w:rsidR="001D649D" w:rsidRPr="0009048C" w:rsidRDefault="001D649D" w:rsidP="001D649D">
            <w:pPr>
              <w:spacing w:after="60"/>
              <w:rPr>
                <w:sz w:val="16"/>
                <w:szCs w:val="16"/>
                <w:lang w:val="en-GB"/>
              </w:rPr>
            </w:pPr>
            <w:r w:rsidRPr="0009048C">
              <w:rPr>
                <w:sz w:val="16"/>
                <w:szCs w:val="16"/>
                <w:lang w:val="en-GB"/>
              </w:rPr>
              <w:t>0 = “No” – The results from the case analysis were mostly descriptive and/or simply consisted of condensing data into patterns and concepts.</w:t>
            </w:r>
          </w:p>
          <w:p w14:paraId="44D21A96" w14:textId="12D8A8E4" w:rsidR="001D649D" w:rsidRPr="0009048C" w:rsidRDefault="001D649D" w:rsidP="001D649D">
            <w:pPr>
              <w:spacing w:after="60"/>
              <w:rPr>
                <w:color w:val="000000" w:themeColor="text1"/>
                <w:sz w:val="16"/>
                <w:szCs w:val="16"/>
                <w:lang w:val="en-GB"/>
              </w:rPr>
            </w:pPr>
            <w:r w:rsidRPr="0009048C">
              <w:rPr>
                <w:sz w:val="16"/>
                <w:szCs w:val="16"/>
                <w:lang w:val="en-GB"/>
              </w:rPr>
              <w:t xml:space="preserve">1 = “Yes” – The interpretation moved beyond description and conceptual ordering, to the generation of meaning and of the conceptual significance of the case facts. This was achieved by, for example, developing a conceptual framework or model from the case(s), formulating propositions to be tested by future research, and/or systematically discussing results in relation to existing literature. </w:t>
            </w:r>
          </w:p>
        </w:tc>
        <w:tc>
          <w:tcPr>
            <w:tcW w:w="709" w:type="dxa"/>
          </w:tcPr>
          <w:p w14:paraId="4B52CE93" w14:textId="77777777" w:rsidR="001D649D" w:rsidRPr="0009048C" w:rsidRDefault="001D649D" w:rsidP="001D649D">
            <w:pPr>
              <w:rPr>
                <w:sz w:val="16"/>
                <w:szCs w:val="16"/>
                <w:lang w:val="en-GB"/>
              </w:rPr>
            </w:pPr>
          </w:p>
        </w:tc>
      </w:tr>
      <w:tr w:rsidR="001D649D" w:rsidRPr="003D557D" w14:paraId="1B2AFAEC" w14:textId="77777777" w:rsidTr="00354850">
        <w:tc>
          <w:tcPr>
            <w:tcW w:w="236" w:type="dxa"/>
            <w:tcBorders>
              <w:left w:val="nil"/>
            </w:tcBorders>
          </w:tcPr>
          <w:p w14:paraId="5CB30798" w14:textId="5FE3EF91" w:rsidR="001D649D" w:rsidRPr="0009048C" w:rsidRDefault="003443AC" w:rsidP="001D649D">
            <w:pPr>
              <w:rPr>
                <w:i/>
                <w:sz w:val="16"/>
                <w:szCs w:val="16"/>
                <w:lang w:val="en-GB"/>
              </w:rPr>
            </w:pPr>
            <w:r w:rsidRPr="0009048C">
              <w:rPr>
                <w:b/>
                <w:noProof/>
                <w:lang w:val="en-US"/>
              </w:rPr>
              <w:lastRenderedPageBreak/>
              <mc:AlternateContent>
                <mc:Choice Requires="wps">
                  <w:drawing>
                    <wp:anchor distT="0" distB="0" distL="114300" distR="114300" simplePos="0" relativeHeight="251687936" behindDoc="0" locked="0" layoutInCell="1" allowOverlap="1" wp14:anchorId="432E8A17" wp14:editId="47347F93">
                      <wp:simplePos x="0" y="0"/>
                      <wp:positionH relativeFrom="column">
                        <wp:posOffset>-150180</wp:posOffset>
                      </wp:positionH>
                      <wp:positionV relativeFrom="paragraph">
                        <wp:posOffset>53514</wp:posOffset>
                      </wp:positionV>
                      <wp:extent cx="160421" cy="1018674"/>
                      <wp:effectExtent l="0" t="0" r="5080" b="0"/>
                      <wp:wrapNone/>
                      <wp:docPr id="8" name="Text Box 8"/>
                      <wp:cNvGraphicFramePr/>
                      <a:graphic xmlns:a="http://schemas.openxmlformats.org/drawingml/2006/main">
                        <a:graphicData uri="http://schemas.microsoft.com/office/word/2010/wordprocessingShape">
                          <wps:wsp>
                            <wps:cNvSpPr txBox="1"/>
                            <wps:spPr>
                              <a:xfrm rot="10800000">
                                <a:off x="0" y="0"/>
                                <a:ext cx="160421" cy="1018674"/>
                              </a:xfrm>
                              <a:prstGeom prst="rect">
                                <a:avLst/>
                              </a:prstGeom>
                              <a:solidFill>
                                <a:schemeClr val="lt1"/>
                              </a:solidFill>
                              <a:ln w="6350">
                                <a:noFill/>
                              </a:ln>
                            </wps:spPr>
                            <wps:txbx>
                              <w:txbxContent>
                                <w:p w14:paraId="78D6F1F0" w14:textId="65887645" w:rsidR="002555F9" w:rsidRPr="00D026D4" w:rsidRDefault="002555F9" w:rsidP="003443AC">
                                  <w:pPr>
                                    <w:jc w:val="center"/>
                                    <w:rPr>
                                      <w:b/>
                                      <w:color w:val="000000" w:themeColor="text1"/>
                                      <w:sz w:val="16"/>
                                      <w:szCs w:val="16"/>
                                    </w:rPr>
                                  </w:pPr>
                                  <w:r>
                                    <w:rPr>
                                      <w:b/>
                                      <w:color w:val="000000" w:themeColor="text1"/>
                                      <w:sz w:val="16"/>
                                      <w:szCs w:val="16"/>
                                    </w:rPr>
                                    <w:t>Post-hoc</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mv="urn:schemas-microsoft-com:mac:vml" xmlns:mo="http://schemas.microsoft.com/office/mac/office/2008/main">
                  <w:pict>
                    <v:shape id="Text Box 8" o:spid="_x0000_s1029" type="#_x0000_t202" style="position:absolute;margin-left:-11.8pt;margin-top:4.2pt;width:12.65pt;height:80.2pt;rotation:180;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" fillcolor="white [3201]" stroked="f" strokeweight=".5pt">
                      <v:textbox style="layout-flow:vertical-ideographic" inset="0,0,0,0">
                        <w:txbxContent>
                          <w:p w14:paraId="78D6F1F0" w14:textId="65887645" w:rsidR="002555F9" w:rsidRPr="00D026D4" w:rsidRDefault="002555F9" w:rsidP="003443AC">
                            <w:pPr>
                              <w:jc w:val="center"/>
                              <w:rPr>
                                <w:b/>
                                <w:color w:val="000000" w:themeColor="text1"/>
                                <w:sz w:val="16"/>
                                <w:szCs w:val="16"/>
                              </w:rPr>
                            </w:pPr>
                            <w:r>
                              <w:rPr>
                                <w:b/>
                                <w:color w:val="000000" w:themeColor="text1"/>
                                <w:sz w:val="16"/>
                                <w:szCs w:val="16"/>
                              </w:rPr>
                              <w:t>Post-hoc</w:t>
                            </w:r>
                          </w:p>
                        </w:txbxContent>
                      </v:textbox>
                    </v:shape>
                  </w:pict>
                </mc:Fallback>
              </mc:AlternateContent>
            </w:r>
          </w:p>
        </w:tc>
        <w:tc>
          <w:tcPr>
            <w:tcW w:w="1432" w:type="dxa"/>
          </w:tcPr>
          <w:p w14:paraId="1AEB8696" w14:textId="1BA47BE8" w:rsidR="001D649D" w:rsidRPr="0009048C" w:rsidRDefault="001D649D" w:rsidP="001D649D">
            <w:pPr>
              <w:rPr>
                <w:i/>
                <w:sz w:val="16"/>
                <w:szCs w:val="16"/>
                <w:lang w:val="en-GB"/>
              </w:rPr>
            </w:pPr>
            <w:r w:rsidRPr="0009048C">
              <w:rPr>
                <w:i/>
                <w:sz w:val="16"/>
                <w:szCs w:val="16"/>
                <w:lang w:val="en-GB"/>
              </w:rPr>
              <w:t>Reflecting on validity and reliability</w:t>
            </w:r>
          </w:p>
        </w:tc>
        <w:tc>
          <w:tcPr>
            <w:tcW w:w="2507" w:type="dxa"/>
          </w:tcPr>
          <w:p w14:paraId="4400A8C1" w14:textId="6035F51A" w:rsidR="001D649D" w:rsidRPr="0009048C" w:rsidRDefault="001D649D" w:rsidP="001D649D">
            <w:pPr>
              <w:rPr>
                <w:sz w:val="16"/>
                <w:szCs w:val="16"/>
                <w:lang w:val="en-GB"/>
              </w:rPr>
            </w:pPr>
            <w:r w:rsidRPr="0009048C">
              <w:rPr>
                <w:sz w:val="16"/>
                <w:szCs w:val="16"/>
                <w:lang w:val="en-GB"/>
              </w:rPr>
              <w:t xml:space="preserve">Was there a discussion about the quality of the research? </w:t>
            </w:r>
          </w:p>
        </w:tc>
        <w:tc>
          <w:tcPr>
            <w:tcW w:w="5431" w:type="dxa"/>
          </w:tcPr>
          <w:p w14:paraId="152C242C" w14:textId="1773EEFA" w:rsidR="007A1F7F" w:rsidRPr="0009048C" w:rsidRDefault="007A1F7F" w:rsidP="0017759B">
            <w:pPr>
              <w:spacing w:after="60"/>
              <w:rPr>
                <w:sz w:val="16"/>
                <w:szCs w:val="16"/>
                <w:lang w:val="en-GB"/>
              </w:rPr>
            </w:pPr>
            <w:r w:rsidRPr="0009048C">
              <w:rPr>
                <w:sz w:val="16"/>
                <w:szCs w:val="16"/>
                <w:lang w:val="en-GB"/>
              </w:rPr>
              <w:t>This criterion concerns whether or not the author(s) are explicitly reflecting on the quality of their research.</w:t>
            </w:r>
          </w:p>
          <w:p w14:paraId="0DAFA661" w14:textId="268E8D43" w:rsidR="007A1F7F" w:rsidRPr="0009048C" w:rsidRDefault="007A1F7F" w:rsidP="007A1F7F">
            <w:pPr>
              <w:spacing w:after="60"/>
              <w:rPr>
                <w:sz w:val="16"/>
                <w:szCs w:val="16"/>
                <w:lang w:val="en-GB"/>
              </w:rPr>
            </w:pPr>
            <w:r w:rsidRPr="0009048C">
              <w:rPr>
                <w:sz w:val="16"/>
                <w:szCs w:val="16"/>
                <w:lang w:val="en-GB"/>
              </w:rPr>
              <w:t>To answer “yes” on the evaluation question, there needs to be an explicit discussion on one or more dimensions of validity and reliability.  It is the existence of a discussion that is important, not the quality, comprehensiveness or strength of the discussion. The key thing is to show an awareness of the need to ensure research quality.</w:t>
            </w:r>
          </w:p>
          <w:p w14:paraId="7E8978EC" w14:textId="4D6BF274" w:rsidR="0017759B" w:rsidRPr="0009048C" w:rsidRDefault="00CD0F0B" w:rsidP="000E6028">
            <w:pPr>
              <w:spacing w:after="60"/>
              <w:rPr>
                <w:sz w:val="16"/>
                <w:szCs w:val="16"/>
                <w:lang w:val="en-GB"/>
              </w:rPr>
            </w:pPr>
            <w:r w:rsidRPr="0009048C">
              <w:rPr>
                <w:sz w:val="16"/>
                <w:szCs w:val="16"/>
                <w:lang w:val="en-GB"/>
              </w:rPr>
              <w:t xml:space="preserve">As this criterion concerns the reflection on research quality, the different practices employed to increase the research quality are not part of the evaluation here. These practices are instead captured </w:t>
            </w:r>
            <w:r w:rsidR="000E6028" w:rsidRPr="0009048C">
              <w:rPr>
                <w:sz w:val="16"/>
                <w:szCs w:val="16"/>
                <w:lang w:val="en-GB"/>
              </w:rPr>
              <w:t>by</w:t>
            </w:r>
            <w:r w:rsidRPr="0009048C">
              <w:rPr>
                <w:sz w:val="16"/>
                <w:szCs w:val="16"/>
                <w:lang w:val="en-GB"/>
              </w:rPr>
              <w:t xml:space="preserve"> other criteria in the evaluation template.</w:t>
            </w:r>
          </w:p>
        </w:tc>
        <w:tc>
          <w:tcPr>
            <w:tcW w:w="4677" w:type="dxa"/>
          </w:tcPr>
          <w:p w14:paraId="32F0F7AF" w14:textId="4148D7D7" w:rsidR="001D649D" w:rsidRPr="0009048C" w:rsidRDefault="001D649D" w:rsidP="001D649D">
            <w:pPr>
              <w:spacing w:after="60"/>
              <w:rPr>
                <w:sz w:val="16"/>
                <w:szCs w:val="16"/>
                <w:lang w:val="en-GB"/>
              </w:rPr>
            </w:pPr>
            <w:r w:rsidRPr="0009048C">
              <w:rPr>
                <w:sz w:val="16"/>
                <w:szCs w:val="16"/>
                <w:lang w:val="en-GB"/>
              </w:rPr>
              <w:t>0 = “No”: there was no explicit discussion about the quality of the research.</w:t>
            </w:r>
          </w:p>
          <w:p w14:paraId="615ABD67" w14:textId="1AA115C7" w:rsidR="001D649D" w:rsidRPr="0009048C" w:rsidRDefault="001D649D" w:rsidP="007A1F7F">
            <w:pPr>
              <w:spacing w:after="60"/>
              <w:rPr>
                <w:color w:val="000000" w:themeColor="text1"/>
                <w:sz w:val="16"/>
                <w:szCs w:val="16"/>
                <w:lang w:val="en-GB"/>
              </w:rPr>
            </w:pPr>
            <w:r w:rsidRPr="0009048C">
              <w:rPr>
                <w:sz w:val="16"/>
                <w:szCs w:val="16"/>
                <w:lang w:val="en-GB"/>
              </w:rPr>
              <w:t xml:space="preserve">1 = </w:t>
            </w:r>
            <w:r w:rsidRPr="0009048C">
              <w:rPr>
                <w:color w:val="000000" w:themeColor="text1"/>
                <w:sz w:val="16"/>
                <w:szCs w:val="16"/>
                <w:lang w:val="en-GB"/>
              </w:rPr>
              <w:t>“Yes”: there was an explicit discussion reflecting on the quality of the research (either in</w:t>
            </w:r>
            <w:r w:rsidR="0009048C">
              <w:rPr>
                <w:color w:val="000000" w:themeColor="text1"/>
                <w:sz w:val="16"/>
                <w:szCs w:val="16"/>
                <w:lang w:val="en-GB"/>
              </w:rPr>
              <w:t xml:space="preserve"> the section</w:t>
            </w:r>
            <w:r w:rsidRPr="0009048C">
              <w:rPr>
                <w:color w:val="000000" w:themeColor="text1"/>
                <w:sz w:val="16"/>
                <w:szCs w:val="16"/>
                <w:lang w:val="en-GB"/>
              </w:rPr>
              <w:t xml:space="preserve"> </w:t>
            </w:r>
            <w:r w:rsidR="007A1F7F" w:rsidRPr="0009048C">
              <w:rPr>
                <w:color w:val="000000" w:themeColor="text1"/>
                <w:sz w:val="16"/>
                <w:szCs w:val="16"/>
                <w:lang w:val="en-GB"/>
              </w:rPr>
              <w:t xml:space="preserve">discussing </w:t>
            </w:r>
            <w:r w:rsidR="00CB31AA" w:rsidRPr="0009048C">
              <w:rPr>
                <w:color w:val="000000" w:themeColor="text1"/>
                <w:sz w:val="16"/>
                <w:szCs w:val="16"/>
                <w:lang w:val="en-GB"/>
              </w:rPr>
              <w:t xml:space="preserve">the </w:t>
            </w:r>
            <w:r w:rsidRPr="0009048C">
              <w:rPr>
                <w:color w:val="000000" w:themeColor="text1"/>
                <w:sz w:val="16"/>
                <w:szCs w:val="16"/>
                <w:lang w:val="en-GB"/>
              </w:rPr>
              <w:t xml:space="preserve">research design or in the consideration of limitations), which covered one or more dimensions of validity and reliability, showing that authors were aware of the need to ensure rigor. </w:t>
            </w:r>
          </w:p>
        </w:tc>
        <w:tc>
          <w:tcPr>
            <w:tcW w:w="709" w:type="dxa"/>
          </w:tcPr>
          <w:p w14:paraId="71210789" w14:textId="77777777" w:rsidR="001D649D" w:rsidRPr="0009048C" w:rsidRDefault="001D649D" w:rsidP="001D649D">
            <w:pPr>
              <w:rPr>
                <w:sz w:val="16"/>
                <w:szCs w:val="16"/>
                <w:lang w:val="en-GB"/>
              </w:rPr>
            </w:pPr>
          </w:p>
        </w:tc>
      </w:tr>
      <w:tr w:rsidR="003D557D" w:rsidRPr="003D557D" w14:paraId="0DEE6529" w14:textId="77777777" w:rsidTr="00AB4E44">
        <w:tc>
          <w:tcPr>
            <w:tcW w:w="236" w:type="dxa"/>
            <w:tcBorders>
              <w:left w:val="nil"/>
            </w:tcBorders>
          </w:tcPr>
          <w:p w14:paraId="6E740F30" w14:textId="66278403" w:rsidR="003D557D" w:rsidRPr="0009048C" w:rsidRDefault="003D557D" w:rsidP="001D649D">
            <w:pPr>
              <w:spacing w:before="60" w:after="60"/>
              <w:jc w:val="right"/>
              <w:rPr>
                <w:b/>
                <w:sz w:val="16"/>
                <w:szCs w:val="16"/>
                <w:lang w:val="en-GB"/>
              </w:rPr>
            </w:pPr>
          </w:p>
        </w:tc>
        <w:tc>
          <w:tcPr>
            <w:tcW w:w="14047" w:type="dxa"/>
            <w:gridSpan w:val="4"/>
          </w:tcPr>
          <w:p w14:paraId="284FBA37" w14:textId="1E66E866" w:rsidR="003D557D" w:rsidRPr="0009048C" w:rsidRDefault="003D557D" w:rsidP="00723449">
            <w:pPr>
              <w:spacing w:before="60" w:after="60"/>
              <w:jc w:val="right"/>
              <w:rPr>
                <w:b/>
                <w:sz w:val="16"/>
                <w:szCs w:val="16"/>
                <w:lang w:val="en-GB"/>
              </w:rPr>
            </w:pPr>
            <w:r w:rsidRPr="0009048C">
              <w:rPr>
                <w:b/>
                <w:sz w:val="16"/>
                <w:szCs w:val="16"/>
                <w:lang w:val="en-GB"/>
              </w:rPr>
              <w:t xml:space="preserve">Overall </w:t>
            </w:r>
            <w:r>
              <w:rPr>
                <w:b/>
                <w:sz w:val="16"/>
                <w:szCs w:val="16"/>
                <w:lang w:val="en-GB"/>
              </w:rPr>
              <w:t>q</w:t>
            </w:r>
            <w:r w:rsidRPr="0009048C">
              <w:rPr>
                <w:b/>
                <w:sz w:val="16"/>
                <w:szCs w:val="16"/>
                <w:lang w:val="en-GB"/>
              </w:rPr>
              <w:t xml:space="preserve">uality </w:t>
            </w:r>
            <w:r>
              <w:rPr>
                <w:b/>
                <w:sz w:val="16"/>
                <w:szCs w:val="16"/>
                <w:lang w:val="en-GB"/>
              </w:rPr>
              <w:t>s</w:t>
            </w:r>
            <w:r w:rsidRPr="0009048C">
              <w:rPr>
                <w:b/>
                <w:sz w:val="16"/>
                <w:szCs w:val="16"/>
                <w:lang w:val="en-GB"/>
              </w:rPr>
              <w:t>core (out of 10)</w:t>
            </w:r>
          </w:p>
        </w:tc>
        <w:tc>
          <w:tcPr>
            <w:tcW w:w="709" w:type="dxa"/>
          </w:tcPr>
          <w:p w14:paraId="362A4038" w14:textId="6CBCF6AA" w:rsidR="003D557D" w:rsidRPr="0009048C" w:rsidRDefault="003D557D" w:rsidP="001D649D">
            <w:pPr>
              <w:rPr>
                <w:sz w:val="16"/>
                <w:szCs w:val="16"/>
                <w:lang w:val="en-GB"/>
              </w:rPr>
            </w:pPr>
          </w:p>
        </w:tc>
      </w:tr>
    </w:tbl>
    <w:p w14:paraId="43AAAD15" w14:textId="1B23B97D" w:rsidR="00327F75" w:rsidRDefault="00327F75" w:rsidP="00327F75">
      <w:pPr>
        <w:rPr>
          <w:b/>
          <w:sz w:val="20"/>
          <w:lang w:val="en-GB"/>
        </w:rPr>
      </w:pPr>
    </w:p>
    <w:p w14:paraId="544E959E" w14:textId="1A3AE15A" w:rsidR="00BA0A3A" w:rsidRDefault="00BA0A3A" w:rsidP="00327F75">
      <w:pPr>
        <w:rPr>
          <w:b/>
          <w:sz w:val="20"/>
          <w:lang w:val="en-GB"/>
        </w:rPr>
      </w:pPr>
    </w:p>
    <w:sectPr w:rsidR="00BA0A3A" w:rsidSect="000F5307">
      <w:footerReference w:type="even" r:id="rId8"/>
      <w:pgSz w:w="16840" w:h="11900" w:orient="landscape"/>
      <w:pgMar w:top="851" w:right="1134" w:bottom="851"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0A3969" w14:textId="77777777" w:rsidR="000C00C5" w:rsidRDefault="000C00C5" w:rsidP="00C47A61">
      <w:r>
        <w:separator/>
      </w:r>
    </w:p>
  </w:endnote>
  <w:endnote w:type="continuationSeparator" w:id="0">
    <w:p w14:paraId="6A9EC9FC" w14:textId="77777777" w:rsidR="000C00C5" w:rsidRDefault="000C00C5" w:rsidP="00C47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
    <w:panose1 w:val="020B0604020202020204"/>
    <w:charset w:val="80"/>
    <w:family w:val="auto"/>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68BF6" w14:textId="77777777" w:rsidR="002555F9" w:rsidRDefault="002555F9" w:rsidP="007750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0B42354" w14:textId="77777777" w:rsidR="002555F9" w:rsidRDefault="002555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C0115B" w14:textId="77777777" w:rsidR="000C00C5" w:rsidRDefault="000C00C5" w:rsidP="00C47A61">
      <w:r>
        <w:separator/>
      </w:r>
    </w:p>
  </w:footnote>
  <w:footnote w:type="continuationSeparator" w:id="0">
    <w:p w14:paraId="22BBD7C1" w14:textId="77777777" w:rsidR="000C00C5" w:rsidRDefault="000C00C5" w:rsidP="00C47A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07F95"/>
    <w:multiLevelType w:val="hybridMultilevel"/>
    <w:tmpl w:val="79321A0E"/>
    <w:lvl w:ilvl="0" w:tplc="08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15FC4"/>
    <w:multiLevelType w:val="hybridMultilevel"/>
    <w:tmpl w:val="3E70E070"/>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5A0564"/>
    <w:multiLevelType w:val="hybridMultilevel"/>
    <w:tmpl w:val="E3DE44E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6FA44A6"/>
    <w:multiLevelType w:val="hybridMultilevel"/>
    <w:tmpl w:val="974A9BD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102E12"/>
    <w:multiLevelType w:val="hybridMultilevel"/>
    <w:tmpl w:val="40FC955C"/>
    <w:lvl w:ilvl="0" w:tplc="041D001B">
      <w:start w:val="1"/>
      <w:numFmt w:val="lowerRoman"/>
      <w:lvlText w:val="%1."/>
      <w:lvlJc w:val="right"/>
      <w:pPr>
        <w:ind w:left="1416" w:hanging="360"/>
      </w:pPr>
      <w:rPr>
        <w:rFonts w:hint="default"/>
      </w:rPr>
    </w:lvl>
    <w:lvl w:ilvl="1" w:tplc="04090003" w:tentative="1">
      <w:start w:val="1"/>
      <w:numFmt w:val="bullet"/>
      <w:lvlText w:val="o"/>
      <w:lvlJc w:val="left"/>
      <w:pPr>
        <w:ind w:left="2136" w:hanging="360"/>
      </w:pPr>
      <w:rPr>
        <w:rFonts w:ascii="Courier New" w:hAnsi="Courier New" w:cs="Courier New" w:hint="default"/>
      </w:rPr>
    </w:lvl>
    <w:lvl w:ilvl="2" w:tplc="04090005" w:tentative="1">
      <w:start w:val="1"/>
      <w:numFmt w:val="bullet"/>
      <w:lvlText w:val=""/>
      <w:lvlJc w:val="left"/>
      <w:pPr>
        <w:ind w:left="2856" w:hanging="360"/>
      </w:pPr>
      <w:rPr>
        <w:rFonts w:ascii="Wingdings" w:hAnsi="Wingdings" w:hint="default"/>
      </w:rPr>
    </w:lvl>
    <w:lvl w:ilvl="3" w:tplc="04090001" w:tentative="1">
      <w:start w:val="1"/>
      <w:numFmt w:val="bullet"/>
      <w:lvlText w:val=""/>
      <w:lvlJc w:val="left"/>
      <w:pPr>
        <w:ind w:left="3576" w:hanging="360"/>
      </w:pPr>
      <w:rPr>
        <w:rFonts w:ascii="Symbol" w:hAnsi="Symbol" w:hint="default"/>
      </w:rPr>
    </w:lvl>
    <w:lvl w:ilvl="4" w:tplc="04090003" w:tentative="1">
      <w:start w:val="1"/>
      <w:numFmt w:val="bullet"/>
      <w:lvlText w:val="o"/>
      <w:lvlJc w:val="left"/>
      <w:pPr>
        <w:ind w:left="4296" w:hanging="360"/>
      </w:pPr>
      <w:rPr>
        <w:rFonts w:ascii="Courier New" w:hAnsi="Courier New" w:cs="Courier New" w:hint="default"/>
      </w:rPr>
    </w:lvl>
    <w:lvl w:ilvl="5" w:tplc="04090005" w:tentative="1">
      <w:start w:val="1"/>
      <w:numFmt w:val="bullet"/>
      <w:lvlText w:val=""/>
      <w:lvlJc w:val="left"/>
      <w:pPr>
        <w:ind w:left="5016" w:hanging="360"/>
      </w:pPr>
      <w:rPr>
        <w:rFonts w:ascii="Wingdings" w:hAnsi="Wingdings" w:hint="default"/>
      </w:rPr>
    </w:lvl>
    <w:lvl w:ilvl="6" w:tplc="04090001" w:tentative="1">
      <w:start w:val="1"/>
      <w:numFmt w:val="bullet"/>
      <w:lvlText w:val=""/>
      <w:lvlJc w:val="left"/>
      <w:pPr>
        <w:ind w:left="5736" w:hanging="360"/>
      </w:pPr>
      <w:rPr>
        <w:rFonts w:ascii="Symbol" w:hAnsi="Symbol" w:hint="default"/>
      </w:rPr>
    </w:lvl>
    <w:lvl w:ilvl="7" w:tplc="04090003" w:tentative="1">
      <w:start w:val="1"/>
      <w:numFmt w:val="bullet"/>
      <w:lvlText w:val="o"/>
      <w:lvlJc w:val="left"/>
      <w:pPr>
        <w:ind w:left="6456" w:hanging="360"/>
      </w:pPr>
      <w:rPr>
        <w:rFonts w:ascii="Courier New" w:hAnsi="Courier New" w:cs="Courier New" w:hint="default"/>
      </w:rPr>
    </w:lvl>
    <w:lvl w:ilvl="8" w:tplc="04090005" w:tentative="1">
      <w:start w:val="1"/>
      <w:numFmt w:val="bullet"/>
      <w:lvlText w:val=""/>
      <w:lvlJc w:val="left"/>
      <w:pPr>
        <w:ind w:left="7176" w:hanging="360"/>
      </w:pPr>
      <w:rPr>
        <w:rFonts w:ascii="Wingdings" w:hAnsi="Wingdings" w:hint="default"/>
      </w:rPr>
    </w:lvl>
  </w:abstractNum>
  <w:abstractNum w:abstractNumId="5" w15:restartNumberingAfterBreak="0">
    <w:nsid w:val="0A84284D"/>
    <w:multiLevelType w:val="hybridMultilevel"/>
    <w:tmpl w:val="8F2C004E"/>
    <w:lvl w:ilvl="0" w:tplc="8046876E">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B84C05"/>
    <w:multiLevelType w:val="hybridMultilevel"/>
    <w:tmpl w:val="4BB00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143037"/>
    <w:multiLevelType w:val="hybridMultilevel"/>
    <w:tmpl w:val="F4CCE6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32074E"/>
    <w:multiLevelType w:val="hybridMultilevel"/>
    <w:tmpl w:val="BCAA42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989491B"/>
    <w:multiLevelType w:val="hybridMultilevel"/>
    <w:tmpl w:val="AFB8CD66"/>
    <w:lvl w:ilvl="0" w:tplc="041D001B">
      <w:start w:val="1"/>
      <w:numFmt w:val="lowerRoman"/>
      <w:lvlText w:val="%1."/>
      <w:lvlJc w:val="right"/>
      <w:pPr>
        <w:ind w:left="1416" w:hanging="360"/>
      </w:pPr>
      <w:rPr>
        <w:rFonts w:hint="default"/>
      </w:rPr>
    </w:lvl>
    <w:lvl w:ilvl="1" w:tplc="04090003" w:tentative="1">
      <w:start w:val="1"/>
      <w:numFmt w:val="bullet"/>
      <w:lvlText w:val="o"/>
      <w:lvlJc w:val="left"/>
      <w:pPr>
        <w:ind w:left="2136" w:hanging="360"/>
      </w:pPr>
      <w:rPr>
        <w:rFonts w:ascii="Courier New" w:hAnsi="Courier New" w:cs="Courier New" w:hint="default"/>
      </w:rPr>
    </w:lvl>
    <w:lvl w:ilvl="2" w:tplc="04090005" w:tentative="1">
      <w:start w:val="1"/>
      <w:numFmt w:val="bullet"/>
      <w:lvlText w:val=""/>
      <w:lvlJc w:val="left"/>
      <w:pPr>
        <w:ind w:left="2856" w:hanging="360"/>
      </w:pPr>
      <w:rPr>
        <w:rFonts w:ascii="Wingdings" w:hAnsi="Wingdings" w:hint="default"/>
      </w:rPr>
    </w:lvl>
    <w:lvl w:ilvl="3" w:tplc="04090001" w:tentative="1">
      <w:start w:val="1"/>
      <w:numFmt w:val="bullet"/>
      <w:lvlText w:val=""/>
      <w:lvlJc w:val="left"/>
      <w:pPr>
        <w:ind w:left="3576" w:hanging="360"/>
      </w:pPr>
      <w:rPr>
        <w:rFonts w:ascii="Symbol" w:hAnsi="Symbol" w:hint="default"/>
      </w:rPr>
    </w:lvl>
    <w:lvl w:ilvl="4" w:tplc="04090003" w:tentative="1">
      <w:start w:val="1"/>
      <w:numFmt w:val="bullet"/>
      <w:lvlText w:val="o"/>
      <w:lvlJc w:val="left"/>
      <w:pPr>
        <w:ind w:left="4296" w:hanging="360"/>
      </w:pPr>
      <w:rPr>
        <w:rFonts w:ascii="Courier New" w:hAnsi="Courier New" w:cs="Courier New" w:hint="default"/>
      </w:rPr>
    </w:lvl>
    <w:lvl w:ilvl="5" w:tplc="04090005" w:tentative="1">
      <w:start w:val="1"/>
      <w:numFmt w:val="bullet"/>
      <w:lvlText w:val=""/>
      <w:lvlJc w:val="left"/>
      <w:pPr>
        <w:ind w:left="5016" w:hanging="360"/>
      </w:pPr>
      <w:rPr>
        <w:rFonts w:ascii="Wingdings" w:hAnsi="Wingdings" w:hint="default"/>
      </w:rPr>
    </w:lvl>
    <w:lvl w:ilvl="6" w:tplc="04090001" w:tentative="1">
      <w:start w:val="1"/>
      <w:numFmt w:val="bullet"/>
      <w:lvlText w:val=""/>
      <w:lvlJc w:val="left"/>
      <w:pPr>
        <w:ind w:left="5736" w:hanging="360"/>
      </w:pPr>
      <w:rPr>
        <w:rFonts w:ascii="Symbol" w:hAnsi="Symbol" w:hint="default"/>
      </w:rPr>
    </w:lvl>
    <w:lvl w:ilvl="7" w:tplc="04090003" w:tentative="1">
      <w:start w:val="1"/>
      <w:numFmt w:val="bullet"/>
      <w:lvlText w:val="o"/>
      <w:lvlJc w:val="left"/>
      <w:pPr>
        <w:ind w:left="6456" w:hanging="360"/>
      </w:pPr>
      <w:rPr>
        <w:rFonts w:ascii="Courier New" w:hAnsi="Courier New" w:cs="Courier New" w:hint="default"/>
      </w:rPr>
    </w:lvl>
    <w:lvl w:ilvl="8" w:tplc="04090005" w:tentative="1">
      <w:start w:val="1"/>
      <w:numFmt w:val="bullet"/>
      <w:lvlText w:val=""/>
      <w:lvlJc w:val="left"/>
      <w:pPr>
        <w:ind w:left="7176" w:hanging="360"/>
      </w:pPr>
      <w:rPr>
        <w:rFonts w:ascii="Wingdings" w:hAnsi="Wingdings" w:hint="default"/>
      </w:rPr>
    </w:lvl>
  </w:abstractNum>
  <w:abstractNum w:abstractNumId="10" w15:restartNumberingAfterBreak="0">
    <w:nsid w:val="1B536742"/>
    <w:multiLevelType w:val="hybridMultilevel"/>
    <w:tmpl w:val="44B8D73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D63A27"/>
    <w:multiLevelType w:val="hybridMultilevel"/>
    <w:tmpl w:val="760E8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984055"/>
    <w:multiLevelType w:val="hybridMultilevel"/>
    <w:tmpl w:val="5934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220C1C"/>
    <w:multiLevelType w:val="hybridMultilevel"/>
    <w:tmpl w:val="A20E6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8C5D99"/>
    <w:multiLevelType w:val="hybridMultilevel"/>
    <w:tmpl w:val="F77CF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3C2D9F"/>
    <w:multiLevelType w:val="hybridMultilevel"/>
    <w:tmpl w:val="1A52012C"/>
    <w:lvl w:ilvl="0" w:tplc="88E6675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4E0584"/>
    <w:multiLevelType w:val="hybridMultilevel"/>
    <w:tmpl w:val="940CF34E"/>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832123"/>
    <w:multiLevelType w:val="hybridMultilevel"/>
    <w:tmpl w:val="E7C4FF4E"/>
    <w:lvl w:ilvl="0" w:tplc="08090011">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8" w15:restartNumberingAfterBreak="0">
    <w:nsid w:val="31716BA4"/>
    <w:multiLevelType w:val="hybridMultilevel"/>
    <w:tmpl w:val="8556C5E0"/>
    <w:lvl w:ilvl="0" w:tplc="08090011">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2425E37"/>
    <w:multiLevelType w:val="hybridMultilevel"/>
    <w:tmpl w:val="6638E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9A0A59"/>
    <w:multiLevelType w:val="hybridMultilevel"/>
    <w:tmpl w:val="59AA5AA0"/>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C658D8"/>
    <w:multiLevelType w:val="hybridMultilevel"/>
    <w:tmpl w:val="7212B1FE"/>
    <w:lvl w:ilvl="0" w:tplc="04090001">
      <w:start w:val="1"/>
      <w:numFmt w:val="bullet"/>
      <w:lvlText w:val=""/>
      <w:lvlJc w:val="left"/>
      <w:pPr>
        <w:ind w:left="1416" w:hanging="360"/>
      </w:pPr>
      <w:rPr>
        <w:rFonts w:ascii="Symbol" w:hAnsi="Symbol" w:hint="default"/>
      </w:rPr>
    </w:lvl>
    <w:lvl w:ilvl="1" w:tplc="04090003" w:tentative="1">
      <w:start w:val="1"/>
      <w:numFmt w:val="bullet"/>
      <w:lvlText w:val="o"/>
      <w:lvlJc w:val="left"/>
      <w:pPr>
        <w:ind w:left="2136" w:hanging="360"/>
      </w:pPr>
      <w:rPr>
        <w:rFonts w:ascii="Courier New" w:hAnsi="Courier New" w:cs="Courier New" w:hint="default"/>
      </w:rPr>
    </w:lvl>
    <w:lvl w:ilvl="2" w:tplc="04090005" w:tentative="1">
      <w:start w:val="1"/>
      <w:numFmt w:val="bullet"/>
      <w:lvlText w:val=""/>
      <w:lvlJc w:val="left"/>
      <w:pPr>
        <w:ind w:left="2856" w:hanging="360"/>
      </w:pPr>
      <w:rPr>
        <w:rFonts w:ascii="Wingdings" w:hAnsi="Wingdings" w:hint="default"/>
      </w:rPr>
    </w:lvl>
    <w:lvl w:ilvl="3" w:tplc="04090001" w:tentative="1">
      <w:start w:val="1"/>
      <w:numFmt w:val="bullet"/>
      <w:lvlText w:val=""/>
      <w:lvlJc w:val="left"/>
      <w:pPr>
        <w:ind w:left="3576" w:hanging="360"/>
      </w:pPr>
      <w:rPr>
        <w:rFonts w:ascii="Symbol" w:hAnsi="Symbol" w:hint="default"/>
      </w:rPr>
    </w:lvl>
    <w:lvl w:ilvl="4" w:tplc="04090003" w:tentative="1">
      <w:start w:val="1"/>
      <w:numFmt w:val="bullet"/>
      <w:lvlText w:val="o"/>
      <w:lvlJc w:val="left"/>
      <w:pPr>
        <w:ind w:left="4296" w:hanging="360"/>
      </w:pPr>
      <w:rPr>
        <w:rFonts w:ascii="Courier New" w:hAnsi="Courier New" w:cs="Courier New" w:hint="default"/>
      </w:rPr>
    </w:lvl>
    <w:lvl w:ilvl="5" w:tplc="04090005" w:tentative="1">
      <w:start w:val="1"/>
      <w:numFmt w:val="bullet"/>
      <w:lvlText w:val=""/>
      <w:lvlJc w:val="left"/>
      <w:pPr>
        <w:ind w:left="5016" w:hanging="360"/>
      </w:pPr>
      <w:rPr>
        <w:rFonts w:ascii="Wingdings" w:hAnsi="Wingdings" w:hint="default"/>
      </w:rPr>
    </w:lvl>
    <w:lvl w:ilvl="6" w:tplc="04090001" w:tentative="1">
      <w:start w:val="1"/>
      <w:numFmt w:val="bullet"/>
      <w:lvlText w:val=""/>
      <w:lvlJc w:val="left"/>
      <w:pPr>
        <w:ind w:left="5736" w:hanging="360"/>
      </w:pPr>
      <w:rPr>
        <w:rFonts w:ascii="Symbol" w:hAnsi="Symbol" w:hint="default"/>
      </w:rPr>
    </w:lvl>
    <w:lvl w:ilvl="7" w:tplc="04090003" w:tentative="1">
      <w:start w:val="1"/>
      <w:numFmt w:val="bullet"/>
      <w:lvlText w:val="o"/>
      <w:lvlJc w:val="left"/>
      <w:pPr>
        <w:ind w:left="6456" w:hanging="360"/>
      </w:pPr>
      <w:rPr>
        <w:rFonts w:ascii="Courier New" w:hAnsi="Courier New" w:cs="Courier New" w:hint="default"/>
      </w:rPr>
    </w:lvl>
    <w:lvl w:ilvl="8" w:tplc="04090005" w:tentative="1">
      <w:start w:val="1"/>
      <w:numFmt w:val="bullet"/>
      <w:lvlText w:val=""/>
      <w:lvlJc w:val="left"/>
      <w:pPr>
        <w:ind w:left="7176" w:hanging="360"/>
      </w:pPr>
      <w:rPr>
        <w:rFonts w:ascii="Wingdings" w:hAnsi="Wingdings" w:hint="default"/>
      </w:rPr>
    </w:lvl>
  </w:abstractNum>
  <w:abstractNum w:abstractNumId="22" w15:restartNumberingAfterBreak="0">
    <w:nsid w:val="39A41B40"/>
    <w:multiLevelType w:val="hybridMultilevel"/>
    <w:tmpl w:val="3B2C7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C0463A"/>
    <w:multiLevelType w:val="hybridMultilevel"/>
    <w:tmpl w:val="D54EC768"/>
    <w:lvl w:ilvl="0" w:tplc="2EA25788">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B044A6"/>
    <w:multiLevelType w:val="hybridMultilevel"/>
    <w:tmpl w:val="A650F036"/>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7F0FF5"/>
    <w:multiLevelType w:val="hybridMultilevel"/>
    <w:tmpl w:val="A6C08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D73020"/>
    <w:multiLevelType w:val="hybridMultilevel"/>
    <w:tmpl w:val="03729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18133B"/>
    <w:multiLevelType w:val="hybridMultilevel"/>
    <w:tmpl w:val="EFB24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1E5378"/>
    <w:multiLevelType w:val="hybridMultilevel"/>
    <w:tmpl w:val="F04894A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08261E1"/>
    <w:multiLevelType w:val="hybridMultilevel"/>
    <w:tmpl w:val="A3849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6701B7"/>
    <w:multiLevelType w:val="hybridMultilevel"/>
    <w:tmpl w:val="114C0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AB3D05"/>
    <w:multiLevelType w:val="hybridMultilevel"/>
    <w:tmpl w:val="627CC64A"/>
    <w:lvl w:ilvl="0" w:tplc="08090005">
      <w:start w:val="1"/>
      <w:numFmt w:val="bullet"/>
      <w:lvlText w:val=""/>
      <w:lvlJc w:val="left"/>
      <w:pPr>
        <w:ind w:left="771" w:hanging="360"/>
      </w:pPr>
      <w:rPr>
        <w:rFonts w:ascii="Wingdings" w:hAnsi="Wingdings"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32" w15:restartNumberingAfterBreak="0">
    <w:nsid w:val="58241F86"/>
    <w:multiLevelType w:val="hybridMultilevel"/>
    <w:tmpl w:val="1B56043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BDB2374"/>
    <w:multiLevelType w:val="hybridMultilevel"/>
    <w:tmpl w:val="9FF60CF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C81C49"/>
    <w:multiLevelType w:val="hybridMultilevel"/>
    <w:tmpl w:val="E284A7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CD81F30"/>
    <w:multiLevelType w:val="hybridMultilevel"/>
    <w:tmpl w:val="7AB888A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FC1AFC"/>
    <w:multiLevelType w:val="hybridMultilevel"/>
    <w:tmpl w:val="BE0A37C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3B4355E"/>
    <w:multiLevelType w:val="hybridMultilevel"/>
    <w:tmpl w:val="51F20CE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7613871"/>
    <w:multiLevelType w:val="hybridMultilevel"/>
    <w:tmpl w:val="2C10C166"/>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1B791E"/>
    <w:multiLevelType w:val="hybridMultilevel"/>
    <w:tmpl w:val="9410957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190479"/>
    <w:multiLevelType w:val="hybridMultilevel"/>
    <w:tmpl w:val="A4689A0E"/>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AD2E63"/>
    <w:multiLevelType w:val="hybridMultilevel"/>
    <w:tmpl w:val="01C4F3E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7"/>
  </w:num>
  <w:num w:numId="2">
    <w:abstractNumId w:val="3"/>
  </w:num>
  <w:num w:numId="3">
    <w:abstractNumId w:val="41"/>
  </w:num>
  <w:num w:numId="4">
    <w:abstractNumId w:val="35"/>
  </w:num>
  <w:num w:numId="5">
    <w:abstractNumId w:val="31"/>
  </w:num>
  <w:num w:numId="6">
    <w:abstractNumId w:val="39"/>
  </w:num>
  <w:num w:numId="7">
    <w:abstractNumId w:val="34"/>
  </w:num>
  <w:num w:numId="8">
    <w:abstractNumId w:val="22"/>
  </w:num>
  <w:num w:numId="9">
    <w:abstractNumId w:val="28"/>
  </w:num>
  <w:num w:numId="10">
    <w:abstractNumId w:val="20"/>
  </w:num>
  <w:num w:numId="11">
    <w:abstractNumId w:val="24"/>
  </w:num>
  <w:num w:numId="12">
    <w:abstractNumId w:val="0"/>
  </w:num>
  <w:num w:numId="13">
    <w:abstractNumId w:val="1"/>
  </w:num>
  <w:num w:numId="14">
    <w:abstractNumId w:val="10"/>
  </w:num>
  <w:num w:numId="15">
    <w:abstractNumId w:val="8"/>
  </w:num>
  <w:num w:numId="16">
    <w:abstractNumId w:val="16"/>
  </w:num>
  <w:num w:numId="17">
    <w:abstractNumId w:val="38"/>
  </w:num>
  <w:num w:numId="18">
    <w:abstractNumId w:val="2"/>
  </w:num>
  <w:num w:numId="19">
    <w:abstractNumId w:val="40"/>
  </w:num>
  <w:num w:numId="20">
    <w:abstractNumId w:val="17"/>
  </w:num>
  <w:num w:numId="21">
    <w:abstractNumId w:val="18"/>
  </w:num>
  <w:num w:numId="22">
    <w:abstractNumId w:val="36"/>
  </w:num>
  <w:num w:numId="23">
    <w:abstractNumId w:val="32"/>
  </w:num>
  <w:num w:numId="24">
    <w:abstractNumId w:val="33"/>
  </w:num>
  <w:num w:numId="25">
    <w:abstractNumId w:val="5"/>
  </w:num>
  <w:num w:numId="26">
    <w:abstractNumId w:val="23"/>
  </w:num>
  <w:num w:numId="27">
    <w:abstractNumId w:val="27"/>
  </w:num>
  <w:num w:numId="28">
    <w:abstractNumId w:val="11"/>
  </w:num>
  <w:num w:numId="29">
    <w:abstractNumId w:val="30"/>
  </w:num>
  <w:num w:numId="30">
    <w:abstractNumId w:val="12"/>
  </w:num>
  <w:num w:numId="31">
    <w:abstractNumId w:val="26"/>
  </w:num>
  <w:num w:numId="32">
    <w:abstractNumId w:val="7"/>
  </w:num>
  <w:num w:numId="33">
    <w:abstractNumId w:val="29"/>
  </w:num>
  <w:num w:numId="34">
    <w:abstractNumId w:val="14"/>
  </w:num>
  <w:num w:numId="35">
    <w:abstractNumId w:val="25"/>
  </w:num>
  <w:num w:numId="36">
    <w:abstractNumId w:val="13"/>
  </w:num>
  <w:num w:numId="37">
    <w:abstractNumId w:val="6"/>
  </w:num>
  <w:num w:numId="38">
    <w:abstractNumId w:val="15"/>
  </w:num>
  <w:num w:numId="39">
    <w:abstractNumId w:val="19"/>
  </w:num>
  <w:num w:numId="40">
    <w:abstractNumId w:val="21"/>
  </w:num>
  <w:num w:numId="41">
    <w:abstractNumId w:val="4"/>
  </w:num>
  <w:num w:numId="42">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embedSystemFonts/>
  <w:proofState w:spelling="clean" w:grammar="clean"/>
  <w:defaultTabStop w:val="1304"/>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1AFD"/>
    <w:rsid w:val="000004AB"/>
    <w:rsid w:val="0000067F"/>
    <w:rsid w:val="00000F2F"/>
    <w:rsid w:val="000041C9"/>
    <w:rsid w:val="00004AD7"/>
    <w:rsid w:val="00005FCF"/>
    <w:rsid w:val="00007498"/>
    <w:rsid w:val="000076FC"/>
    <w:rsid w:val="00013A30"/>
    <w:rsid w:val="00014AC0"/>
    <w:rsid w:val="00014AF0"/>
    <w:rsid w:val="00015CE6"/>
    <w:rsid w:val="000204BC"/>
    <w:rsid w:val="0002296E"/>
    <w:rsid w:val="00022C53"/>
    <w:rsid w:val="0002576A"/>
    <w:rsid w:val="00026281"/>
    <w:rsid w:val="0003170B"/>
    <w:rsid w:val="000338AB"/>
    <w:rsid w:val="00033DED"/>
    <w:rsid w:val="000379E1"/>
    <w:rsid w:val="000403D4"/>
    <w:rsid w:val="00040B7B"/>
    <w:rsid w:val="00041B8D"/>
    <w:rsid w:val="00050ED1"/>
    <w:rsid w:val="00053C5A"/>
    <w:rsid w:val="00054723"/>
    <w:rsid w:val="00054A05"/>
    <w:rsid w:val="00055D54"/>
    <w:rsid w:val="00057164"/>
    <w:rsid w:val="00057480"/>
    <w:rsid w:val="00057E94"/>
    <w:rsid w:val="000612E9"/>
    <w:rsid w:val="00063C2F"/>
    <w:rsid w:val="00065C00"/>
    <w:rsid w:val="00067468"/>
    <w:rsid w:val="000718B9"/>
    <w:rsid w:val="0007596C"/>
    <w:rsid w:val="00075CC2"/>
    <w:rsid w:val="00076F18"/>
    <w:rsid w:val="00077943"/>
    <w:rsid w:val="00080321"/>
    <w:rsid w:val="000804EC"/>
    <w:rsid w:val="000815AB"/>
    <w:rsid w:val="0009048C"/>
    <w:rsid w:val="00096150"/>
    <w:rsid w:val="00096E1D"/>
    <w:rsid w:val="00097271"/>
    <w:rsid w:val="000A02AB"/>
    <w:rsid w:val="000A246B"/>
    <w:rsid w:val="000A2A9A"/>
    <w:rsid w:val="000A330F"/>
    <w:rsid w:val="000A4529"/>
    <w:rsid w:val="000A6AE8"/>
    <w:rsid w:val="000A71A0"/>
    <w:rsid w:val="000B38A5"/>
    <w:rsid w:val="000B5B0C"/>
    <w:rsid w:val="000C00C5"/>
    <w:rsid w:val="000C063C"/>
    <w:rsid w:val="000C0651"/>
    <w:rsid w:val="000C2FB9"/>
    <w:rsid w:val="000C36BA"/>
    <w:rsid w:val="000C3BD0"/>
    <w:rsid w:val="000C40EB"/>
    <w:rsid w:val="000C68E8"/>
    <w:rsid w:val="000C6C4B"/>
    <w:rsid w:val="000D0620"/>
    <w:rsid w:val="000D15EF"/>
    <w:rsid w:val="000D52C9"/>
    <w:rsid w:val="000E1A38"/>
    <w:rsid w:val="000E21C1"/>
    <w:rsid w:val="000E2FEF"/>
    <w:rsid w:val="000E3F15"/>
    <w:rsid w:val="000E53D4"/>
    <w:rsid w:val="000E6028"/>
    <w:rsid w:val="000F1C19"/>
    <w:rsid w:val="000F356D"/>
    <w:rsid w:val="000F5307"/>
    <w:rsid w:val="000F6A77"/>
    <w:rsid w:val="000F7531"/>
    <w:rsid w:val="00100469"/>
    <w:rsid w:val="00102FC6"/>
    <w:rsid w:val="001035AB"/>
    <w:rsid w:val="00104E76"/>
    <w:rsid w:val="00106164"/>
    <w:rsid w:val="00107290"/>
    <w:rsid w:val="00111FB0"/>
    <w:rsid w:val="00112157"/>
    <w:rsid w:val="0011311B"/>
    <w:rsid w:val="00114E28"/>
    <w:rsid w:val="00117D08"/>
    <w:rsid w:val="0012068B"/>
    <w:rsid w:val="0012098B"/>
    <w:rsid w:val="001250C4"/>
    <w:rsid w:val="0012577B"/>
    <w:rsid w:val="00125824"/>
    <w:rsid w:val="00126BD6"/>
    <w:rsid w:val="00134D23"/>
    <w:rsid w:val="00134D35"/>
    <w:rsid w:val="00135360"/>
    <w:rsid w:val="00135935"/>
    <w:rsid w:val="00137597"/>
    <w:rsid w:val="001404B2"/>
    <w:rsid w:val="00147FE0"/>
    <w:rsid w:val="00152237"/>
    <w:rsid w:val="0015498E"/>
    <w:rsid w:val="00154A08"/>
    <w:rsid w:val="00155A48"/>
    <w:rsid w:val="00157FAB"/>
    <w:rsid w:val="00160CF2"/>
    <w:rsid w:val="00161142"/>
    <w:rsid w:val="001731A6"/>
    <w:rsid w:val="00173BEC"/>
    <w:rsid w:val="00173E6F"/>
    <w:rsid w:val="00173FE8"/>
    <w:rsid w:val="0017759B"/>
    <w:rsid w:val="001813C5"/>
    <w:rsid w:val="00181587"/>
    <w:rsid w:val="00182B46"/>
    <w:rsid w:val="00182DCA"/>
    <w:rsid w:val="00183E74"/>
    <w:rsid w:val="00184328"/>
    <w:rsid w:val="00184B09"/>
    <w:rsid w:val="001866F7"/>
    <w:rsid w:val="0019188E"/>
    <w:rsid w:val="00195817"/>
    <w:rsid w:val="001966E8"/>
    <w:rsid w:val="00196FA8"/>
    <w:rsid w:val="001A14A5"/>
    <w:rsid w:val="001A37E4"/>
    <w:rsid w:val="001A6681"/>
    <w:rsid w:val="001A6D63"/>
    <w:rsid w:val="001B0A26"/>
    <w:rsid w:val="001B46D7"/>
    <w:rsid w:val="001B71A3"/>
    <w:rsid w:val="001B7230"/>
    <w:rsid w:val="001C0A31"/>
    <w:rsid w:val="001C1525"/>
    <w:rsid w:val="001C6C75"/>
    <w:rsid w:val="001D0F40"/>
    <w:rsid w:val="001D319F"/>
    <w:rsid w:val="001D3F7A"/>
    <w:rsid w:val="001D649D"/>
    <w:rsid w:val="001E0311"/>
    <w:rsid w:val="001E2CB2"/>
    <w:rsid w:val="001F05C5"/>
    <w:rsid w:val="001F1437"/>
    <w:rsid w:val="001F33EC"/>
    <w:rsid w:val="001F5D09"/>
    <w:rsid w:val="001F6213"/>
    <w:rsid w:val="00201249"/>
    <w:rsid w:val="002013A7"/>
    <w:rsid w:val="00202DCF"/>
    <w:rsid w:val="00203388"/>
    <w:rsid w:val="00207D36"/>
    <w:rsid w:val="00210151"/>
    <w:rsid w:val="00210464"/>
    <w:rsid w:val="00210D30"/>
    <w:rsid w:val="00217D55"/>
    <w:rsid w:val="0022243D"/>
    <w:rsid w:val="00223836"/>
    <w:rsid w:val="00224E5C"/>
    <w:rsid w:val="00226ADD"/>
    <w:rsid w:val="00227E96"/>
    <w:rsid w:val="002316B9"/>
    <w:rsid w:val="00231FCB"/>
    <w:rsid w:val="00232F8B"/>
    <w:rsid w:val="00233335"/>
    <w:rsid w:val="0023351F"/>
    <w:rsid w:val="002338F6"/>
    <w:rsid w:val="00241362"/>
    <w:rsid w:val="00243E70"/>
    <w:rsid w:val="002440FE"/>
    <w:rsid w:val="002525FE"/>
    <w:rsid w:val="00253543"/>
    <w:rsid w:val="0025378A"/>
    <w:rsid w:val="00253B2B"/>
    <w:rsid w:val="002555F9"/>
    <w:rsid w:val="002575D2"/>
    <w:rsid w:val="002606A6"/>
    <w:rsid w:val="00262E9B"/>
    <w:rsid w:val="00271941"/>
    <w:rsid w:val="00271E94"/>
    <w:rsid w:val="00274862"/>
    <w:rsid w:val="002752DA"/>
    <w:rsid w:val="0028434F"/>
    <w:rsid w:val="002849D7"/>
    <w:rsid w:val="00286B38"/>
    <w:rsid w:val="00291042"/>
    <w:rsid w:val="002927FB"/>
    <w:rsid w:val="00293A7D"/>
    <w:rsid w:val="00296D98"/>
    <w:rsid w:val="002A1245"/>
    <w:rsid w:val="002A31C4"/>
    <w:rsid w:val="002A3345"/>
    <w:rsid w:val="002A38BC"/>
    <w:rsid w:val="002B0599"/>
    <w:rsid w:val="002B0CC9"/>
    <w:rsid w:val="002B2208"/>
    <w:rsid w:val="002B2F9C"/>
    <w:rsid w:val="002B49A1"/>
    <w:rsid w:val="002B4B8E"/>
    <w:rsid w:val="002B529E"/>
    <w:rsid w:val="002C15DB"/>
    <w:rsid w:val="002C1D75"/>
    <w:rsid w:val="002C244E"/>
    <w:rsid w:val="002C5555"/>
    <w:rsid w:val="002C7D38"/>
    <w:rsid w:val="002E1616"/>
    <w:rsid w:val="002E161A"/>
    <w:rsid w:val="002E6168"/>
    <w:rsid w:val="002E68DB"/>
    <w:rsid w:val="002F06DF"/>
    <w:rsid w:val="002F1FFF"/>
    <w:rsid w:val="002F4325"/>
    <w:rsid w:val="002F549D"/>
    <w:rsid w:val="00301E6F"/>
    <w:rsid w:val="0030499A"/>
    <w:rsid w:val="00304CFD"/>
    <w:rsid w:val="003052DB"/>
    <w:rsid w:val="00307E6C"/>
    <w:rsid w:val="00311178"/>
    <w:rsid w:val="00311AA8"/>
    <w:rsid w:val="0031227D"/>
    <w:rsid w:val="003148DF"/>
    <w:rsid w:val="00315686"/>
    <w:rsid w:val="00317585"/>
    <w:rsid w:val="0031787F"/>
    <w:rsid w:val="00320CE4"/>
    <w:rsid w:val="00320D38"/>
    <w:rsid w:val="00320FC1"/>
    <w:rsid w:val="00321121"/>
    <w:rsid w:val="00321C46"/>
    <w:rsid w:val="00322532"/>
    <w:rsid w:val="00323B7B"/>
    <w:rsid w:val="00324867"/>
    <w:rsid w:val="00325888"/>
    <w:rsid w:val="00326AC3"/>
    <w:rsid w:val="00326C0E"/>
    <w:rsid w:val="00327E6C"/>
    <w:rsid w:val="00327F75"/>
    <w:rsid w:val="0033056F"/>
    <w:rsid w:val="00333530"/>
    <w:rsid w:val="00335CDD"/>
    <w:rsid w:val="00340A3E"/>
    <w:rsid w:val="00340BB6"/>
    <w:rsid w:val="00340EE7"/>
    <w:rsid w:val="00341031"/>
    <w:rsid w:val="00343AF7"/>
    <w:rsid w:val="003443AC"/>
    <w:rsid w:val="00346749"/>
    <w:rsid w:val="0034674B"/>
    <w:rsid w:val="0035026D"/>
    <w:rsid w:val="00352776"/>
    <w:rsid w:val="00352E6C"/>
    <w:rsid w:val="00353A31"/>
    <w:rsid w:val="00354850"/>
    <w:rsid w:val="00357471"/>
    <w:rsid w:val="00361971"/>
    <w:rsid w:val="003636E5"/>
    <w:rsid w:val="00364133"/>
    <w:rsid w:val="00367F1B"/>
    <w:rsid w:val="00376C2C"/>
    <w:rsid w:val="00380A4D"/>
    <w:rsid w:val="0038190B"/>
    <w:rsid w:val="00387ABC"/>
    <w:rsid w:val="00387F33"/>
    <w:rsid w:val="00393016"/>
    <w:rsid w:val="00393C58"/>
    <w:rsid w:val="00395A84"/>
    <w:rsid w:val="003A0B22"/>
    <w:rsid w:val="003A1943"/>
    <w:rsid w:val="003A1E48"/>
    <w:rsid w:val="003A21B9"/>
    <w:rsid w:val="003A31F5"/>
    <w:rsid w:val="003A4082"/>
    <w:rsid w:val="003A673B"/>
    <w:rsid w:val="003A6BB1"/>
    <w:rsid w:val="003A6C32"/>
    <w:rsid w:val="003B16C8"/>
    <w:rsid w:val="003B2A58"/>
    <w:rsid w:val="003B59E9"/>
    <w:rsid w:val="003B5FB7"/>
    <w:rsid w:val="003B67FF"/>
    <w:rsid w:val="003B7222"/>
    <w:rsid w:val="003C0499"/>
    <w:rsid w:val="003C0567"/>
    <w:rsid w:val="003C07CD"/>
    <w:rsid w:val="003C1E54"/>
    <w:rsid w:val="003C2B30"/>
    <w:rsid w:val="003C7375"/>
    <w:rsid w:val="003D4057"/>
    <w:rsid w:val="003D4540"/>
    <w:rsid w:val="003D557D"/>
    <w:rsid w:val="003D55C4"/>
    <w:rsid w:val="003D7EFF"/>
    <w:rsid w:val="003E3219"/>
    <w:rsid w:val="003E361C"/>
    <w:rsid w:val="003F18DE"/>
    <w:rsid w:val="003F2E4C"/>
    <w:rsid w:val="003F32D5"/>
    <w:rsid w:val="003F6504"/>
    <w:rsid w:val="0040508B"/>
    <w:rsid w:val="00407003"/>
    <w:rsid w:val="004079E4"/>
    <w:rsid w:val="0041161E"/>
    <w:rsid w:val="00412136"/>
    <w:rsid w:val="00413E24"/>
    <w:rsid w:val="00415F26"/>
    <w:rsid w:val="00416341"/>
    <w:rsid w:val="004165F9"/>
    <w:rsid w:val="004168C6"/>
    <w:rsid w:val="00425565"/>
    <w:rsid w:val="0042625C"/>
    <w:rsid w:val="004266A3"/>
    <w:rsid w:val="004301A9"/>
    <w:rsid w:val="0043460C"/>
    <w:rsid w:val="0043621D"/>
    <w:rsid w:val="00441C35"/>
    <w:rsid w:val="0044388B"/>
    <w:rsid w:val="00443D74"/>
    <w:rsid w:val="00444EF3"/>
    <w:rsid w:val="004532C3"/>
    <w:rsid w:val="0045528A"/>
    <w:rsid w:val="004605B5"/>
    <w:rsid w:val="00460E52"/>
    <w:rsid w:val="00462BFD"/>
    <w:rsid w:val="00462C79"/>
    <w:rsid w:val="00464591"/>
    <w:rsid w:val="00465F9E"/>
    <w:rsid w:val="0047257C"/>
    <w:rsid w:val="004735A3"/>
    <w:rsid w:val="0047598B"/>
    <w:rsid w:val="004760A2"/>
    <w:rsid w:val="0047749B"/>
    <w:rsid w:val="00477B87"/>
    <w:rsid w:val="004807E5"/>
    <w:rsid w:val="00480BAE"/>
    <w:rsid w:val="00483970"/>
    <w:rsid w:val="004839A0"/>
    <w:rsid w:val="0048515D"/>
    <w:rsid w:val="004855B7"/>
    <w:rsid w:val="004864DE"/>
    <w:rsid w:val="00486D70"/>
    <w:rsid w:val="00486E86"/>
    <w:rsid w:val="00487DE9"/>
    <w:rsid w:val="0049102D"/>
    <w:rsid w:val="00491CFF"/>
    <w:rsid w:val="00493E01"/>
    <w:rsid w:val="004946EA"/>
    <w:rsid w:val="00497144"/>
    <w:rsid w:val="00497525"/>
    <w:rsid w:val="004A041C"/>
    <w:rsid w:val="004A1D8E"/>
    <w:rsid w:val="004A38C2"/>
    <w:rsid w:val="004A6669"/>
    <w:rsid w:val="004A73F5"/>
    <w:rsid w:val="004A7FE4"/>
    <w:rsid w:val="004B02E8"/>
    <w:rsid w:val="004B3BB2"/>
    <w:rsid w:val="004B6CF2"/>
    <w:rsid w:val="004C078B"/>
    <w:rsid w:val="004C3FBE"/>
    <w:rsid w:val="004D07A1"/>
    <w:rsid w:val="004D4DD0"/>
    <w:rsid w:val="004D52E3"/>
    <w:rsid w:val="004D56E2"/>
    <w:rsid w:val="004E3310"/>
    <w:rsid w:val="004E38B4"/>
    <w:rsid w:val="004E3CB5"/>
    <w:rsid w:val="004E4DE9"/>
    <w:rsid w:val="004E4FCB"/>
    <w:rsid w:val="004E58C3"/>
    <w:rsid w:val="004E6D63"/>
    <w:rsid w:val="004F0563"/>
    <w:rsid w:val="004F3063"/>
    <w:rsid w:val="004F4E7C"/>
    <w:rsid w:val="004F68F0"/>
    <w:rsid w:val="00502893"/>
    <w:rsid w:val="00504804"/>
    <w:rsid w:val="0050559F"/>
    <w:rsid w:val="0050656A"/>
    <w:rsid w:val="00510E79"/>
    <w:rsid w:val="00512AF1"/>
    <w:rsid w:val="0051319A"/>
    <w:rsid w:val="00514CA8"/>
    <w:rsid w:val="0051547D"/>
    <w:rsid w:val="005177F1"/>
    <w:rsid w:val="00517E09"/>
    <w:rsid w:val="00525992"/>
    <w:rsid w:val="005267FF"/>
    <w:rsid w:val="0052716E"/>
    <w:rsid w:val="005335D1"/>
    <w:rsid w:val="005346FD"/>
    <w:rsid w:val="005408B7"/>
    <w:rsid w:val="005431CC"/>
    <w:rsid w:val="0054523F"/>
    <w:rsid w:val="00553BDF"/>
    <w:rsid w:val="00554AD3"/>
    <w:rsid w:val="00555CFD"/>
    <w:rsid w:val="005620ED"/>
    <w:rsid w:val="0056275C"/>
    <w:rsid w:val="00566722"/>
    <w:rsid w:val="005700D4"/>
    <w:rsid w:val="00580791"/>
    <w:rsid w:val="00583BCC"/>
    <w:rsid w:val="00587696"/>
    <w:rsid w:val="0059628C"/>
    <w:rsid w:val="00596A55"/>
    <w:rsid w:val="005A09D6"/>
    <w:rsid w:val="005A10B0"/>
    <w:rsid w:val="005A1D5D"/>
    <w:rsid w:val="005A4A51"/>
    <w:rsid w:val="005A5945"/>
    <w:rsid w:val="005A68D6"/>
    <w:rsid w:val="005B0796"/>
    <w:rsid w:val="005B07F5"/>
    <w:rsid w:val="005B1822"/>
    <w:rsid w:val="005B2149"/>
    <w:rsid w:val="005B229E"/>
    <w:rsid w:val="005B5D66"/>
    <w:rsid w:val="005B790A"/>
    <w:rsid w:val="005C07F8"/>
    <w:rsid w:val="005C1622"/>
    <w:rsid w:val="005C5514"/>
    <w:rsid w:val="005C62D5"/>
    <w:rsid w:val="005C7966"/>
    <w:rsid w:val="005D4CBF"/>
    <w:rsid w:val="005D581B"/>
    <w:rsid w:val="005D7681"/>
    <w:rsid w:val="005E1846"/>
    <w:rsid w:val="005E1E83"/>
    <w:rsid w:val="005E395C"/>
    <w:rsid w:val="005E5F1E"/>
    <w:rsid w:val="005E5F95"/>
    <w:rsid w:val="005E61F5"/>
    <w:rsid w:val="005F0496"/>
    <w:rsid w:val="005F4FD1"/>
    <w:rsid w:val="005F53CB"/>
    <w:rsid w:val="005F543B"/>
    <w:rsid w:val="005F5FE7"/>
    <w:rsid w:val="0060034F"/>
    <w:rsid w:val="00601100"/>
    <w:rsid w:val="00601542"/>
    <w:rsid w:val="00601E54"/>
    <w:rsid w:val="006020B8"/>
    <w:rsid w:val="006024A3"/>
    <w:rsid w:val="00602F1F"/>
    <w:rsid w:val="00614F60"/>
    <w:rsid w:val="0061573C"/>
    <w:rsid w:val="006178E8"/>
    <w:rsid w:val="00617AB3"/>
    <w:rsid w:val="00617ECC"/>
    <w:rsid w:val="006210A1"/>
    <w:rsid w:val="00623A04"/>
    <w:rsid w:val="00624148"/>
    <w:rsid w:val="00624A78"/>
    <w:rsid w:val="0062553B"/>
    <w:rsid w:val="006277B1"/>
    <w:rsid w:val="006312AD"/>
    <w:rsid w:val="006312D9"/>
    <w:rsid w:val="006344D7"/>
    <w:rsid w:val="00634CF4"/>
    <w:rsid w:val="00635BDB"/>
    <w:rsid w:val="00635D6B"/>
    <w:rsid w:val="00635EEF"/>
    <w:rsid w:val="006437E8"/>
    <w:rsid w:val="00643BFC"/>
    <w:rsid w:val="006449F6"/>
    <w:rsid w:val="00647177"/>
    <w:rsid w:val="00650974"/>
    <w:rsid w:val="00652E8D"/>
    <w:rsid w:val="006531E2"/>
    <w:rsid w:val="0065342E"/>
    <w:rsid w:val="006538B8"/>
    <w:rsid w:val="0065491F"/>
    <w:rsid w:val="00654C90"/>
    <w:rsid w:val="006554DA"/>
    <w:rsid w:val="00657407"/>
    <w:rsid w:val="00661078"/>
    <w:rsid w:val="0066245E"/>
    <w:rsid w:val="00662660"/>
    <w:rsid w:val="00663868"/>
    <w:rsid w:val="00673F98"/>
    <w:rsid w:val="0067509F"/>
    <w:rsid w:val="00675D2E"/>
    <w:rsid w:val="006774A2"/>
    <w:rsid w:val="00677B53"/>
    <w:rsid w:val="00677F52"/>
    <w:rsid w:val="006800AD"/>
    <w:rsid w:val="00681EA8"/>
    <w:rsid w:val="006839B3"/>
    <w:rsid w:val="00684663"/>
    <w:rsid w:val="006909EF"/>
    <w:rsid w:val="006932D6"/>
    <w:rsid w:val="00695C01"/>
    <w:rsid w:val="00696BF5"/>
    <w:rsid w:val="006978D8"/>
    <w:rsid w:val="006A1C39"/>
    <w:rsid w:val="006A3257"/>
    <w:rsid w:val="006A44CF"/>
    <w:rsid w:val="006A475C"/>
    <w:rsid w:val="006A4D9E"/>
    <w:rsid w:val="006A516B"/>
    <w:rsid w:val="006A5EC9"/>
    <w:rsid w:val="006B0993"/>
    <w:rsid w:val="006B598C"/>
    <w:rsid w:val="006B5F04"/>
    <w:rsid w:val="006B628B"/>
    <w:rsid w:val="006B7FFB"/>
    <w:rsid w:val="006C0A68"/>
    <w:rsid w:val="006C16B3"/>
    <w:rsid w:val="006C5AB8"/>
    <w:rsid w:val="006C6F6C"/>
    <w:rsid w:val="006C7212"/>
    <w:rsid w:val="006D5128"/>
    <w:rsid w:val="006D76BF"/>
    <w:rsid w:val="006E104E"/>
    <w:rsid w:val="006E2D0B"/>
    <w:rsid w:val="006E5490"/>
    <w:rsid w:val="006E60CA"/>
    <w:rsid w:val="006E7F31"/>
    <w:rsid w:val="00700E93"/>
    <w:rsid w:val="00702FFD"/>
    <w:rsid w:val="00704129"/>
    <w:rsid w:val="00704C40"/>
    <w:rsid w:val="0071139F"/>
    <w:rsid w:val="00711F42"/>
    <w:rsid w:val="00712C7E"/>
    <w:rsid w:val="00715ACB"/>
    <w:rsid w:val="00716BB6"/>
    <w:rsid w:val="00720A25"/>
    <w:rsid w:val="00722499"/>
    <w:rsid w:val="00723449"/>
    <w:rsid w:val="00731D20"/>
    <w:rsid w:val="00735379"/>
    <w:rsid w:val="00735691"/>
    <w:rsid w:val="00736BC7"/>
    <w:rsid w:val="007374BB"/>
    <w:rsid w:val="007441E5"/>
    <w:rsid w:val="0074500B"/>
    <w:rsid w:val="00745F06"/>
    <w:rsid w:val="00750C01"/>
    <w:rsid w:val="00751D6B"/>
    <w:rsid w:val="00753955"/>
    <w:rsid w:val="00754894"/>
    <w:rsid w:val="00754FDD"/>
    <w:rsid w:val="00756895"/>
    <w:rsid w:val="00757B80"/>
    <w:rsid w:val="00760037"/>
    <w:rsid w:val="007621B1"/>
    <w:rsid w:val="00762CFB"/>
    <w:rsid w:val="007654D2"/>
    <w:rsid w:val="00765A84"/>
    <w:rsid w:val="00766224"/>
    <w:rsid w:val="00767999"/>
    <w:rsid w:val="0077052A"/>
    <w:rsid w:val="00773596"/>
    <w:rsid w:val="0077500E"/>
    <w:rsid w:val="007753E3"/>
    <w:rsid w:val="00776B74"/>
    <w:rsid w:val="00784FE8"/>
    <w:rsid w:val="00785535"/>
    <w:rsid w:val="00785AAE"/>
    <w:rsid w:val="00786057"/>
    <w:rsid w:val="00786F98"/>
    <w:rsid w:val="0079056C"/>
    <w:rsid w:val="00791A4E"/>
    <w:rsid w:val="00791FC9"/>
    <w:rsid w:val="007923D0"/>
    <w:rsid w:val="00796DD4"/>
    <w:rsid w:val="007A1F7F"/>
    <w:rsid w:val="007A473F"/>
    <w:rsid w:val="007A4F0E"/>
    <w:rsid w:val="007A6521"/>
    <w:rsid w:val="007A777D"/>
    <w:rsid w:val="007B1EDD"/>
    <w:rsid w:val="007B3033"/>
    <w:rsid w:val="007B3AC0"/>
    <w:rsid w:val="007C034B"/>
    <w:rsid w:val="007C5366"/>
    <w:rsid w:val="007C54D9"/>
    <w:rsid w:val="007C761D"/>
    <w:rsid w:val="007C795E"/>
    <w:rsid w:val="007C7990"/>
    <w:rsid w:val="007D17E8"/>
    <w:rsid w:val="007D1C74"/>
    <w:rsid w:val="007D655B"/>
    <w:rsid w:val="007D6F43"/>
    <w:rsid w:val="007E331F"/>
    <w:rsid w:val="007E528A"/>
    <w:rsid w:val="007E69B5"/>
    <w:rsid w:val="007E6E8D"/>
    <w:rsid w:val="007F2F12"/>
    <w:rsid w:val="007F4468"/>
    <w:rsid w:val="007F65C3"/>
    <w:rsid w:val="007F74A5"/>
    <w:rsid w:val="007F7CD0"/>
    <w:rsid w:val="008021FB"/>
    <w:rsid w:val="00802EC5"/>
    <w:rsid w:val="00806EB7"/>
    <w:rsid w:val="008072AF"/>
    <w:rsid w:val="00811C3D"/>
    <w:rsid w:val="00814278"/>
    <w:rsid w:val="00816119"/>
    <w:rsid w:val="0081624E"/>
    <w:rsid w:val="00817167"/>
    <w:rsid w:val="00820463"/>
    <w:rsid w:val="00824C55"/>
    <w:rsid w:val="00825F37"/>
    <w:rsid w:val="00827530"/>
    <w:rsid w:val="00831192"/>
    <w:rsid w:val="00840926"/>
    <w:rsid w:val="008432EB"/>
    <w:rsid w:val="008442D8"/>
    <w:rsid w:val="00845BFC"/>
    <w:rsid w:val="008467AC"/>
    <w:rsid w:val="00847EF7"/>
    <w:rsid w:val="008502ED"/>
    <w:rsid w:val="00850A3F"/>
    <w:rsid w:val="008557F1"/>
    <w:rsid w:val="0085593E"/>
    <w:rsid w:val="0085683A"/>
    <w:rsid w:val="00861A17"/>
    <w:rsid w:val="00861B08"/>
    <w:rsid w:val="00862574"/>
    <w:rsid w:val="00862EEC"/>
    <w:rsid w:val="008635B9"/>
    <w:rsid w:val="00864C92"/>
    <w:rsid w:val="00865A5C"/>
    <w:rsid w:val="00870FD4"/>
    <w:rsid w:val="008729ED"/>
    <w:rsid w:val="0087359C"/>
    <w:rsid w:val="00873E90"/>
    <w:rsid w:val="00876AF3"/>
    <w:rsid w:val="00877425"/>
    <w:rsid w:val="00880449"/>
    <w:rsid w:val="00882411"/>
    <w:rsid w:val="00884BE4"/>
    <w:rsid w:val="008856FC"/>
    <w:rsid w:val="008875F7"/>
    <w:rsid w:val="00887E3A"/>
    <w:rsid w:val="00887FD9"/>
    <w:rsid w:val="00891E72"/>
    <w:rsid w:val="00892E0C"/>
    <w:rsid w:val="00894AB1"/>
    <w:rsid w:val="0089571C"/>
    <w:rsid w:val="008A07C4"/>
    <w:rsid w:val="008A1FED"/>
    <w:rsid w:val="008A6508"/>
    <w:rsid w:val="008B0EBC"/>
    <w:rsid w:val="008B16F6"/>
    <w:rsid w:val="008B1D18"/>
    <w:rsid w:val="008B786E"/>
    <w:rsid w:val="008C17A8"/>
    <w:rsid w:val="008C1CF1"/>
    <w:rsid w:val="008C6B2F"/>
    <w:rsid w:val="008C772D"/>
    <w:rsid w:val="008C7777"/>
    <w:rsid w:val="008D3E0D"/>
    <w:rsid w:val="008D4025"/>
    <w:rsid w:val="008D5AB2"/>
    <w:rsid w:val="008E08F4"/>
    <w:rsid w:val="008E0C35"/>
    <w:rsid w:val="008E3141"/>
    <w:rsid w:val="008E78F9"/>
    <w:rsid w:val="008F60F8"/>
    <w:rsid w:val="00900745"/>
    <w:rsid w:val="009023F3"/>
    <w:rsid w:val="009050E2"/>
    <w:rsid w:val="00905E12"/>
    <w:rsid w:val="00907922"/>
    <w:rsid w:val="00907C09"/>
    <w:rsid w:val="009109A9"/>
    <w:rsid w:val="00912857"/>
    <w:rsid w:val="00915FD4"/>
    <w:rsid w:val="009166D7"/>
    <w:rsid w:val="00917F57"/>
    <w:rsid w:val="00920D37"/>
    <w:rsid w:val="009214F1"/>
    <w:rsid w:val="009221A2"/>
    <w:rsid w:val="0092410E"/>
    <w:rsid w:val="00925304"/>
    <w:rsid w:val="0092654C"/>
    <w:rsid w:val="0093214A"/>
    <w:rsid w:val="00932769"/>
    <w:rsid w:val="00934B09"/>
    <w:rsid w:val="00936902"/>
    <w:rsid w:val="00936FA8"/>
    <w:rsid w:val="0093773B"/>
    <w:rsid w:val="00940813"/>
    <w:rsid w:val="0094520C"/>
    <w:rsid w:val="00950CB1"/>
    <w:rsid w:val="0095655E"/>
    <w:rsid w:val="00963F76"/>
    <w:rsid w:val="0096536E"/>
    <w:rsid w:val="00967079"/>
    <w:rsid w:val="009730B5"/>
    <w:rsid w:val="00975E7E"/>
    <w:rsid w:val="0098009C"/>
    <w:rsid w:val="00983B20"/>
    <w:rsid w:val="009847DD"/>
    <w:rsid w:val="0098586C"/>
    <w:rsid w:val="009863FD"/>
    <w:rsid w:val="0098676F"/>
    <w:rsid w:val="00987449"/>
    <w:rsid w:val="0099023C"/>
    <w:rsid w:val="0099157C"/>
    <w:rsid w:val="0099198D"/>
    <w:rsid w:val="00992507"/>
    <w:rsid w:val="009944B1"/>
    <w:rsid w:val="00994CF8"/>
    <w:rsid w:val="009A5045"/>
    <w:rsid w:val="009A5199"/>
    <w:rsid w:val="009A5603"/>
    <w:rsid w:val="009A6508"/>
    <w:rsid w:val="009A6D9B"/>
    <w:rsid w:val="009A7C9F"/>
    <w:rsid w:val="009B64DE"/>
    <w:rsid w:val="009C0EFF"/>
    <w:rsid w:val="009C1683"/>
    <w:rsid w:val="009C22C5"/>
    <w:rsid w:val="009C5C0F"/>
    <w:rsid w:val="009C63F4"/>
    <w:rsid w:val="009C7887"/>
    <w:rsid w:val="009D45B5"/>
    <w:rsid w:val="009D51D6"/>
    <w:rsid w:val="009E2B16"/>
    <w:rsid w:val="009E39FF"/>
    <w:rsid w:val="009E464E"/>
    <w:rsid w:val="009E473D"/>
    <w:rsid w:val="009E4904"/>
    <w:rsid w:val="009E4968"/>
    <w:rsid w:val="009E5524"/>
    <w:rsid w:val="009E5BDD"/>
    <w:rsid w:val="009E6EAB"/>
    <w:rsid w:val="009E7C5F"/>
    <w:rsid w:val="009F1E1B"/>
    <w:rsid w:val="009F534A"/>
    <w:rsid w:val="009F5360"/>
    <w:rsid w:val="009F73F0"/>
    <w:rsid w:val="00A001D4"/>
    <w:rsid w:val="00A01D62"/>
    <w:rsid w:val="00A0305C"/>
    <w:rsid w:val="00A032B5"/>
    <w:rsid w:val="00A03E3D"/>
    <w:rsid w:val="00A0499A"/>
    <w:rsid w:val="00A049CE"/>
    <w:rsid w:val="00A062CC"/>
    <w:rsid w:val="00A13753"/>
    <w:rsid w:val="00A1425B"/>
    <w:rsid w:val="00A15E2C"/>
    <w:rsid w:val="00A17464"/>
    <w:rsid w:val="00A1772C"/>
    <w:rsid w:val="00A230F4"/>
    <w:rsid w:val="00A231FE"/>
    <w:rsid w:val="00A252C2"/>
    <w:rsid w:val="00A34BF6"/>
    <w:rsid w:val="00A34DA2"/>
    <w:rsid w:val="00A42070"/>
    <w:rsid w:val="00A42C8A"/>
    <w:rsid w:val="00A452DE"/>
    <w:rsid w:val="00A50BED"/>
    <w:rsid w:val="00A52C28"/>
    <w:rsid w:val="00A535F0"/>
    <w:rsid w:val="00A53FED"/>
    <w:rsid w:val="00A559B2"/>
    <w:rsid w:val="00A62165"/>
    <w:rsid w:val="00A638C5"/>
    <w:rsid w:val="00A6666B"/>
    <w:rsid w:val="00A6677F"/>
    <w:rsid w:val="00A67195"/>
    <w:rsid w:val="00A677F0"/>
    <w:rsid w:val="00A70C62"/>
    <w:rsid w:val="00A72B65"/>
    <w:rsid w:val="00A7433D"/>
    <w:rsid w:val="00A7539D"/>
    <w:rsid w:val="00A81488"/>
    <w:rsid w:val="00A81C2C"/>
    <w:rsid w:val="00A81C62"/>
    <w:rsid w:val="00A83B26"/>
    <w:rsid w:val="00A85B5E"/>
    <w:rsid w:val="00A86487"/>
    <w:rsid w:val="00A87054"/>
    <w:rsid w:val="00A91DEA"/>
    <w:rsid w:val="00A92248"/>
    <w:rsid w:val="00AA0DD7"/>
    <w:rsid w:val="00AA204B"/>
    <w:rsid w:val="00AA26B9"/>
    <w:rsid w:val="00AA38B7"/>
    <w:rsid w:val="00AA3DAB"/>
    <w:rsid w:val="00AA405D"/>
    <w:rsid w:val="00AB3F64"/>
    <w:rsid w:val="00AB424E"/>
    <w:rsid w:val="00AB64BE"/>
    <w:rsid w:val="00AB6A9C"/>
    <w:rsid w:val="00AC0293"/>
    <w:rsid w:val="00AC4DE9"/>
    <w:rsid w:val="00AC6760"/>
    <w:rsid w:val="00AD1554"/>
    <w:rsid w:val="00AD50AA"/>
    <w:rsid w:val="00AD68DE"/>
    <w:rsid w:val="00AD6AED"/>
    <w:rsid w:val="00AD750A"/>
    <w:rsid w:val="00AE01AE"/>
    <w:rsid w:val="00AE04B0"/>
    <w:rsid w:val="00AE0671"/>
    <w:rsid w:val="00AE36FA"/>
    <w:rsid w:val="00AE4BBB"/>
    <w:rsid w:val="00AE7ADC"/>
    <w:rsid w:val="00AF03D1"/>
    <w:rsid w:val="00AF2D0D"/>
    <w:rsid w:val="00B00FBE"/>
    <w:rsid w:val="00B012EC"/>
    <w:rsid w:val="00B01340"/>
    <w:rsid w:val="00B03C31"/>
    <w:rsid w:val="00B1002C"/>
    <w:rsid w:val="00B1039F"/>
    <w:rsid w:val="00B11A4E"/>
    <w:rsid w:val="00B11AA1"/>
    <w:rsid w:val="00B15305"/>
    <w:rsid w:val="00B17E6C"/>
    <w:rsid w:val="00B24990"/>
    <w:rsid w:val="00B24D41"/>
    <w:rsid w:val="00B25682"/>
    <w:rsid w:val="00B308AC"/>
    <w:rsid w:val="00B32613"/>
    <w:rsid w:val="00B33C99"/>
    <w:rsid w:val="00B401BC"/>
    <w:rsid w:val="00B41F8E"/>
    <w:rsid w:val="00B42443"/>
    <w:rsid w:val="00B439BF"/>
    <w:rsid w:val="00B44350"/>
    <w:rsid w:val="00B47227"/>
    <w:rsid w:val="00B508E4"/>
    <w:rsid w:val="00B50CC6"/>
    <w:rsid w:val="00B5273C"/>
    <w:rsid w:val="00B528DA"/>
    <w:rsid w:val="00B53F2E"/>
    <w:rsid w:val="00B53F49"/>
    <w:rsid w:val="00B54FEA"/>
    <w:rsid w:val="00B61D18"/>
    <w:rsid w:val="00B6246E"/>
    <w:rsid w:val="00B6400B"/>
    <w:rsid w:val="00B654B8"/>
    <w:rsid w:val="00B67E6E"/>
    <w:rsid w:val="00B74679"/>
    <w:rsid w:val="00B74D18"/>
    <w:rsid w:val="00B803A4"/>
    <w:rsid w:val="00B82D35"/>
    <w:rsid w:val="00B83A9E"/>
    <w:rsid w:val="00B84997"/>
    <w:rsid w:val="00B90D94"/>
    <w:rsid w:val="00B92C8C"/>
    <w:rsid w:val="00B95FFA"/>
    <w:rsid w:val="00BA0A3A"/>
    <w:rsid w:val="00BA1A5C"/>
    <w:rsid w:val="00BA1AD5"/>
    <w:rsid w:val="00BA458C"/>
    <w:rsid w:val="00BB441A"/>
    <w:rsid w:val="00BB55A3"/>
    <w:rsid w:val="00BB5F3E"/>
    <w:rsid w:val="00BB75F8"/>
    <w:rsid w:val="00BC08A3"/>
    <w:rsid w:val="00BC0AB8"/>
    <w:rsid w:val="00BC0FCC"/>
    <w:rsid w:val="00BC1B63"/>
    <w:rsid w:val="00BC268F"/>
    <w:rsid w:val="00BC2C39"/>
    <w:rsid w:val="00BC47F3"/>
    <w:rsid w:val="00BC5C17"/>
    <w:rsid w:val="00BC67DA"/>
    <w:rsid w:val="00BC77B3"/>
    <w:rsid w:val="00BD0189"/>
    <w:rsid w:val="00BD0D61"/>
    <w:rsid w:val="00BD2F4C"/>
    <w:rsid w:val="00BD4D52"/>
    <w:rsid w:val="00BD54D4"/>
    <w:rsid w:val="00BD6AFA"/>
    <w:rsid w:val="00BE0ECD"/>
    <w:rsid w:val="00BE13A9"/>
    <w:rsid w:val="00BE5710"/>
    <w:rsid w:val="00BE61B7"/>
    <w:rsid w:val="00BE6215"/>
    <w:rsid w:val="00BF0D50"/>
    <w:rsid w:val="00BF123C"/>
    <w:rsid w:val="00BF1D41"/>
    <w:rsid w:val="00BF2F77"/>
    <w:rsid w:val="00BF31DE"/>
    <w:rsid w:val="00BF3B70"/>
    <w:rsid w:val="00BF4E97"/>
    <w:rsid w:val="00BF6EB6"/>
    <w:rsid w:val="00BF7886"/>
    <w:rsid w:val="00C01B3C"/>
    <w:rsid w:val="00C05658"/>
    <w:rsid w:val="00C05889"/>
    <w:rsid w:val="00C05A84"/>
    <w:rsid w:val="00C07C46"/>
    <w:rsid w:val="00C103EE"/>
    <w:rsid w:val="00C112C0"/>
    <w:rsid w:val="00C1323F"/>
    <w:rsid w:val="00C14935"/>
    <w:rsid w:val="00C159C7"/>
    <w:rsid w:val="00C17867"/>
    <w:rsid w:val="00C21428"/>
    <w:rsid w:val="00C22860"/>
    <w:rsid w:val="00C24428"/>
    <w:rsid w:val="00C24BB6"/>
    <w:rsid w:val="00C24F1D"/>
    <w:rsid w:val="00C25A3C"/>
    <w:rsid w:val="00C268C6"/>
    <w:rsid w:val="00C317D6"/>
    <w:rsid w:val="00C3221F"/>
    <w:rsid w:val="00C35F1A"/>
    <w:rsid w:val="00C37601"/>
    <w:rsid w:val="00C378E0"/>
    <w:rsid w:val="00C41152"/>
    <w:rsid w:val="00C43FC9"/>
    <w:rsid w:val="00C45EA5"/>
    <w:rsid w:val="00C4677A"/>
    <w:rsid w:val="00C469F8"/>
    <w:rsid w:val="00C46DD3"/>
    <w:rsid w:val="00C47A61"/>
    <w:rsid w:val="00C50040"/>
    <w:rsid w:val="00C515E9"/>
    <w:rsid w:val="00C535F4"/>
    <w:rsid w:val="00C55B38"/>
    <w:rsid w:val="00C569D7"/>
    <w:rsid w:val="00C56D68"/>
    <w:rsid w:val="00C602EF"/>
    <w:rsid w:val="00C63607"/>
    <w:rsid w:val="00C65862"/>
    <w:rsid w:val="00C65A5E"/>
    <w:rsid w:val="00C65C7E"/>
    <w:rsid w:val="00C71960"/>
    <w:rsid w:val="00C72081"/>
    <w:rsid w:val="00C72C4D"/>
    <w:rsid w:val="00C73DAB"/>
    <w:rsid w:val="00C77438"/>
    <w:rsid w:val="00C816B0"/>
    <w:rsid w:val="00C82274"/>
    <w:rsid w:val="00C831AF"/>
    <w:rsid w:val="00C877AC"/>
    <w:rsid w:val="00C919C3"/>
    <w:rsid w:val="00C9300E"/>
    <w:rsid w:val="00C95E96"/>
    <w:rsid w:val="00CA07B8"/>
    <w:rsid w:val="00CA527F"/>
    <w:rsid w:val="00CA7844"/>
    <w:rsid w:val="00CB0D2C"/>
    <w:rsid w:val="00CB1FC4"/>
    <w:rsid w:val="00CB31AA"/>
    <w:rsid w:val="00CB3326"/>
    <w:rsid w:val="00CC07C4"/>
    <w:rsid w:val="00CC12BB"/>
    <w:rsid w:val="00CC3A58"/>
    <w:rsid w:val="00CC61FA"/>
    <w:rsid w:val="00CC7143"/>
    <w:rsid w:val="00CC7191"/>
    <w:rsid w:val="00CD0F0B"/>
    <w:rsid w:val="00CD354F"/>
    <w:rsid w:val="00CD35BB"/>
    <w:rsid w:val="00CD5975"/>
    <w:rsid w:val="00CD6F5A"/>
    <w:rsid w:val="00CD746E"/>
    <w:rsid w:val="00CE1071"/>
    <w:rsid w:val="00CE1228"/>
    <w:rsid w:val="00CE1F31"/>
    <w:rsid w:val="00CE374B"/>
    <w:rsid w:val="00CE3EDB"/>
    <w:rsid w:val="00CE4C32"/>
    <w:rsid w:val="00CE7427"/>
    <w:rsid w:val="00CF0539"/>
    <w:rsid w:val="00CF11EF"/>
    <w:rsid w:val="00CF612D"/>
    <w:rsid w:val="00CF6890"/>
    <w:rsid w:val="00D026D4"/>
    <w:rsid w:val="00D0583E"/>
    <w:rsid w:val="00D07419"/>
    <w:rsid w:val="00D074F2"/>
    <w:rsid w:val="00D130ED"/>
    <w:rsid w:val="00D14038"/>
    <w:rsid w:val="00D14093"/>
    <w:rsid w:val="00D15342"/>
    <w:rsid w:val="00D201FF"/>
    <w:rsid w:val="00D2120D"/>
    <w:rsid w:val="00D22F48"/>
    <w:rsid w:val="00D350F6"/>
    <w:rsid w:val="00D41292"/>
    <w:rsid w:val="00D42F83"/>
    <w:rsid w:val="00D45BFF"/>
    <w:rsid w:val="00D46847"/>
    <w:rsid w:val="00D46A75"/>
    <w:rsid w:val="00D46A76"/>
    <w:rsid w:val="00D50374"/>
    <w:rsid w:val="00D506EA"/>
    <w:rsid w:val="00D50A5F"/>
    <w:rsid w:val="00D50F0A"/>
    <w:rsid w:val="00D525EA"/>
    <w:rsid w:val="00D5398C"/>
    <w:rsid w:val="00D602F1"/>
    <w:rsid w:val="00D6052F"/>
    <w:rsid w:val="00D60C4A"/>
    <w:rsid w:val="00D61D62"/>
    <w:rsid w:val="00D66977"/>
    <w:rsid w:val="00D712D6"/>
    <w:rsid w:val="00D764BA"/>
    <w:rsid w:val="00D774F2"/>
    <w:rsid w:val="00D77EC0"/>
    <w:rsid w:val="00D80CB4"/>
    <w:rsid w:val="00D811F8"/>
    <w:rsid w:val="00D81F86"/>
    <w:rsid w:val="00D82CE5"/>
    <w:rsid w:val="00D878A3"/>
    <w:rsid w:val="00D9030A"/>
    <w:rsid w:val="00D91587"/>
    <w:rsid w:val="00D9215A"/>
    <w:rsid w:val="00D9228C"/>
    <w:rsid w:val="00D95820"/>
    <w:rsid w:val="00D97FE3"/>
    <w:rsid w:val="00DA181B"/>
    <w:rsid w:val="00DA3ED3"/>
    <w:rsid w:val="00DA4A7C"/>
    <w:rsid w:val="00DB1DA0"/>
    <w:rsid w:val="00DB274C"/>
    <w:rsid w:val="00DC2758"/>
    <w:rsid w:val="00DC67A2"/>
    <w:rsid w:val="00DD035F"/>
    <w:rsid w:val="00DD1212"/>
    <w:rsid w:val="00DD1490"/>
    <w:rsid w:val="00DD39EA"/>
    <w:rsid w:val="00DD46D9"/>
    <w:rsid w:val="00DD4D19"/>
    <w:rsid w:val="00DD7596"/>
    <w:rsid w:val="00DD7870"/>
    <w:rsid w:val="00DE0510"/>
    <w:rsid w:val="00DE2CAC"/>
    <w:rsid w:val="00DE6FAB"/>
    <w:rsid w:val="00DF0039"/>
    <w:rsid w:val="00DF1591"/>
    <w:rsid w:val="00DF3B17"/>
    <w:rsid w:val="00DF6BC9"/>
    <w:rsid w:val="00E009AA"/>
    <w:rsid w:val="00E02503"/>
    <w:rsid w:val="00E11338"/>
    <w:rsid w:val="00E13CDD"/>
    <w:rsid w:val="00E17925"/>
    <w:rsid w:val="00E20B75"/>
    <w:rsid w:val="00E21761"/>
    <w:rsid w:val="00E22745"/>
    <w:rsid w:val="00E25BE7"/>
    <w:rsid w:val="00E4000A"/>
    <w:rsid w:val="00E410F3"/>
    <w:rsid w:val="00E4297E"/>
    <w:rsid w:val="00E43D6A"/>
    <w:rsid w:val="00E462F3"/>
    <w:rsid w:val="00E47981"/>
    <w:rsid w:val="00E65C55"/>
    <w:rsid w:val="00E66135"/>
    <w:rsid w:val="00E66ECC"/>
    <w:rsid w:val="00E67C1A"/>
    <w:rsid w:val="00E70CB8"/>
    <w:rsid w:val="00E74B4F"/>
    <w:rsid w:val="00E775B8"/>
    <w:rsid w:val="00E820BD"/>
    <w:rsid w:val="00E821A8"/>
    <w:rsid w:val="00E8348A"/>
    <w:rsid w:val="00E85A93"/>
    <w:rsid w:val="00E92EA4"/>
    <w:rsid w:val="00E96A62"/>
    <w:rsid w:val="00EA23F6"/>
    <w:rsid w:val="00EA295E"/>
    <w:rsid w:val="00EA4211"/>
    <w:rsid w:val="00EA535A"/>
    <w:rsid w:val="00EC02BC"/>
    <w:rsid w:val="00EC1E54"/>
    <w:rsid w:val="00EC2099"/>
    <w:rsid w:val="00EC4202"/>
    <w:rsid w:val="00EC4375"/>
    <w:rsid w:val="00EC6495"/>
    <w:rsid w:val="00ED0114"/>
    <w:rsid w:val="00ED17D1"/>
    <w:rsid w:val="00ED29DA"/>
    <w:rsid w:val="00ED4BA4"/>
    <w:rsid w:val="00ED50FA"/>
    <w:rsid w:val="00ED5458"/>
    <w:rsid w:val="00ED62DC"/>
    <w:rsid w:val="00EE2FA8"/>
    <w:rsid w:val="00EE3D04"/>
    <w:rsid w:val="00EF180B"/>
    <w:rsid w:val="00EF3D2A"/>
    <w:rsid w:val="00EF42CA"/>
    <w:rsid w:val="00EF6FF6"/>
    <w:rsid w:val="00EF73FB"/>
    <w:rsid w:val="00F1062A"/>
    <w:rsid w:val="00F11623"/>
    <w:rsid w:val="00F11A6C"/>
    <w:rsid w:val="00F16B0D"/>
    <w:rsid w:val="00F219E8"/>
    <w:rsid w:val="00F22BED"/>
    <w:rsid w:val="00F22C60"/>
    <w:rsid w:val="00F23684"/>
    <w:rsid w:val="00F236F4"/>
    <w:rsid w:val="00F24980"/>
    <w:rsid w:val="00F2778C"/>
    <w:rsid w:val="00F27D31"/>
    <w:rsid w:val="00F314AD"/>
    <w:rsid w:val="00F35494"/>
    <w:rsid w:val="00F354CA"/>
    <w:rsid w:val="00F4015C"/>
    <w:rsid w:val="00F412B7"/>
    <w:rsid w:val="00F41C53"/>
    <w:rsid w:val="00F435AC"/>
    <w:rsid w:val="00F44C54"/>
    <w:rsid w:val="00F45327"/>
    <w:rsid w:val="00F45BB4"/>
    <w:rsid w:val="00F46622"/>
    <w:rsid w:val="00F4668E"/>
    <w:rsid w:val="00F50386"/>
    <w:rsid w:val="00F53689"/>
    <w:rsid w:val="00F55349"/>
    <w:rsid w:val="00F555E1"/>
    <w:rsid w:val="00F57198"/>
    <w:rsid w:val="00F63FE2"/>
    <w:rsid w:val="00F64E01"/>
    <w:rsid w:val="00F67920"/>
    <w:rsid w:val="00F70DD2"/>
    <w:rsid w:val="00F7135E"/>
    <w:rsid w:val="00F71A96"/>
    <w:rsid w:val="00F72D23"/>
    <w:rsid w:val="00F739B4"/>
    <w:rsid w:val="00F73B93"/>
    <w:rsid w:val="00F747A8"/>
    <w:rsid w:val="00F75098"/>
    <w:rsid w:val="00F8190F"/>
    <w:rsid w:val="00F82356"/>
    <w:rsid w:val="00F83D6B"/>
    <w:rsid w:val="00F9039D"/>
    <w:rsid w:val="00F914EB"/>
    <w:rsid w:val="00F91A55"/>
    <w:rsid w:val="00F92372"/>
    <w:rsid w:val="00F933E0"/>
    <w:rsid w:val="00F93A80"/>
    <w:rsid w:val="00F96112"/>
    <w:rsid w:val="00F9667E"/>
    <w:rsid w:val="00F9700B"/>
    <w:rsid w:val="00FA0F7F"/>
    <w:rsid w:val="00FA4F23"/>
    <w:rsid w:val="00FA71F0"/>
    <w:rsid w:val="00FB4EB7"/>
    <w:rsid w:val="00FB5D17"/>
    <w:rsid w:val="00FC1811"/>
    <w:rsid w:val="00FC1C18"/>
    <w:rsid w:val="00FC7AF4"/>
    <w:rsid w:val="00FD0F55"/>
    <w:rsid w:val="00FD1724"/>
    <w:rsid w:val="00FD1AFD"/>
    <w:rsid w:val="00FD3631"/>
    <w:rsid w:val="00FD3F2B"/>
    <w:rsid w:val="00FD7432"/>
    <w:rsid w:val="00FE0C2F"/>
    <w:rsid w:val="00FE499D"/>
    <w:rsid w:val="00FE5A10"/>
    <w:rsid w:val="00FE6370"/>
    <w:rsid w:val="00FF535F"/>
    <w:rsid w:val="00FF5DA7"/>
    <w:rsid w:val="7018F716"/>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A382D2"/>
  <w15:docId w15:val="{983687D0-77D0-B648-BF35-8E9EB3EF3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 w:hAnsiTheme="minorHAnsi" w:cstheme="minorBidi"/>
        <w:sz w:val="24"/>
        <w:szCs w:val="24"/>
        <w:lang w:val="sv-SE" w:eastAsia="ja-JP"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4CA8"/>
    <w:pPr>
      <w:spacing w:after="0"/>
    </w:pPr>
    <w:rPr>
      <w:rFonts w:ascii="Times New Roman" w:eastAsia="Times New Roman" w:hAnsi="Times New Roman" w:cs="Times New Roman"/>
      <w:lang w:eastAsia="en-US"/>
    </w:rPr>
  </w:style>
  <w:style w:type="paragraph" w:styleId="Heading1">
    <w:name w:val="heading 1"/>
    <w:basedOn w:val="Normal"/>
    <w:next w:val="Normal"/>
    <w:link w:val="Heading1Char"/>
    <w:autoRedefine/>
    <w:uiPriority w:val="9"/>
    <w:qFormat/>
    <w:rsid w:val="00DF0039"/>
    <w:pPr>
      <w:keepNext/>
      <w:keepLines/>
      <w:spacing w:before="360"/>
      <w:jc w:val="center"/>
      <w:outlineLvl w:val="0"/>
    </w:pPr>
    <w:rPr>
      <w:rFonts w:eastAsiaTheme="majorEastAsia"/>
      <w:b/>
      <w:bCs/>
      <w:caps/>
      <w:sz w:val="32"/>
      <w:szCs w:val="32"/>
      <w:lang w:val="en-GB" w:eastAsia="sv-SE"/>
    </w:rPr>
  </w:style>
  <w:style w:type="paragraph" w:styleId="Heading2">
    <w:name w:val="heading 2"/>
    <w:basedOn w:val="Normal"/>
    <w:next w:val="Normal"/>
    <w:link w:val="Heading2Char"/>
    <w:autoRedefine/>
    <w:uiPriority w:val="9"/>
    <w:unhideWhenUsed/>
    <w:qFormat/>
    <w:rsid w:val="00B47227"/>
    <w:pPr>
      <w:keepNext/>
      <w:keepLines/>
      <w:outlineLvl w:val="1"/>
    </w:pPr>
    <w:rPr>
      <w:rFonts w:eastAsiaTheme="majorEastAsia"/>
      <w:b/>
      <w:bCs/>
      <w:caps/>
      <w:szCs w:val="26"/>
      <w:lang w:val="en-GB" w:eastAsia="sv-SE"/>
    </w:rPr>
  </w:style>
  <w:style w:type="paragraph" w:styleId="Heading3">
    <w:name w:val="heading 3"/>
    <w:basedOn w:val="Normal"/>
    <w:next w:val="Normal"/>
    <w:link w:val="Heading3Char"/>
    <w:uiPriority w:val="9"/>
    <w:unhideWhenUsed/>
    <w:qFormat/>
    <w:rsid w:val="00751D6B"/>
    <w:pPr>
      <w:keepNext/>
      <w:keepLines/>
      <w:spacing w:before="20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587696"/>
    <w:pPr>
      <w:keepNext/>
      <w:keepLines/>
      <w:spacing w:before="40"/>
      <w:outlineLvl w:val="3"/>
    </w:pPr>
    <w:rPr>
      <w:rFonts w:eastAsiaTheme="majorEastAsia" w:cstheme="majorBidi"/>
      <w:b/>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ubrik3Formatmall1">
    <w:name w:val="Rubrik 3 Formatmall1"/>
    <w:basedOn w:val="Normal"/>
    <w:autoRedefine/>
    <w:qFormat/>
    <w:rsid w:val="00827530"/>
    <w:pPr>
      <w:spacing w:after="120"/>
    </w:pPr>
    <w:rPr>
      <w:rFonts w:eastAsia="MS ??"/>
      <w:b/>
      <w:color w:val="000000" w:themeColor="text1"/>
      <w:lang w:val="en-GB" w:eastAsia="sv-SE"/>
    </w:rPr>
  </w:style>
  <w:style w:type="character" w:customStyle="1" w:styleId="Heading1Char">
    <w:name w:val="Heading 1 Char"/>
    <w:basedOn w:val="DefaultParagraphFont"/>
    <w:link w:val="Heading1"/>
    <w:uiPriority w:val="9"/>
    <w:rsid w:val="00DF0039"/>
    <w:rPr>
      <w:rFonts w:ascii="Times New Roman" w:eastAsiaTheme="majorEastAsia" w:hAnsi="Times New Roman" w:cs="Times New Roman"/>
      <w:b/>
      <w:bCs/>
      <w:caps/>
      <w:sz w:val="32"/>
      <w:szCs w:val="32"/>
      <w:lang w:val="en-GB" w:eastAsia="sv-SE"/>
    </w:rPr>
  </w:style>
  <w:style w:type="character" w:customStyle="1" w:styleId="Heading2Char">
    <w:name w:val="Heading 2 Char"/>
    <w:basedOn w:val="DefaultParagraphFont"/>
    <w:link w:val="Heading2"/>
    <w:uiPriority w:val="9"/>
    <w:rsid w:val="00B47227"/>
    <w:rPr>
      <w:rFonts w:ascii="Times New Roman" w:eastAsiaTheme="majorEastAsia" w:hAnsi="Times New Roman" w:cs="Times New Roman"/>
      <w:b/>
      <w:bCs/>
      <w:caps/>
      <w:szCs w:val="26"/>
      <w:lang w:val="en-GB" w:eastAsia="sv-SE"/>
    </w:rPr>
  </w:style>
  <w:style w:type="paragraph" w:styleId="BalloonText">
    <w:name w:val="Balloon Text"/>
    <w:basedOn w:val="Normal"/>
    <w:link w:val="BalloonTextChar"/>
    <w:uiPriority w:val="99"/>
    <w:semiHidden/>
    <w:unhideWhenUsed/>
    <w:rsid w:val="00A452DE"/>
    <w:rPr>
      <w:rFonts w:ascii="Lucida Grande" w:eastAsia="MS ??" w:hAnsi="Lucida Grande" w:cs="Lucida Grande"/>
      <w:sz w:val="18"/>
      <w:szCs w:val="18"/>
      <w:lang w:val="en-GB" w:eastAsia="sv-SE"/>
    </w:rPr>
  </w:style>
  <w:style w:type="character" w:customStyle="1" w:styleId="BalloonTextChar">
    <w:name w:val="Balloon Text Char"/>
    <w:basedOn w:val="DefaultParagraphFont"/>
    <w:link w:val="BalloonText"/>
    <w:uiPriority w:val="99"/>
    <w:semiHidden/>
    <w:rsid w:val="00A452DE"/>
    <w:rPr>
      <w:rFonts w:ascii="Lucida Grande" w:eastAsiaTheme="minorHAnsi" w:hAnsi="Lucida Grande" w:cs="Lucida Grande"/>
      <w:sz w:val="18"/>
      <w:szCs w:val="18"/>
      <w:lang w:val="en-US" w:eastAsia="en-US"/>
    </w:rPr>
  </w:style>
  <w:style w:type="paragraph" w:styleId="ListParagraph">
    <w:name w:val="List Paragraph"/>
    <w:basedOn w:val="Normal"/>
    <w:uiPriority w:val="34"/>
    <w:qFormat/>
    <w:rsid w:val="00C47A61"/>
    <w:pPr>
      <w:ind w:left="720"/>
      <w:contextualSpacing/>
    </w:pPr>
  </w:style>
  <w:style w:type="paragraph" w:styleId="Header">
    <w:name w:val="header"/>
    <w:basedOn w:val="Normal"/>
    <w:link w:val="HeaderChar"/>
    <w:uiPriority w:val="99"/>
    <w:unhideWhenUsed/>
    <w:rsid w:val="00C47A61"/>
    <w:pPr>
      <w:tabs>
        <w:tab w:val="center" w:pos="4536"/>
        <w:tab w:val="right" w:pos="9072"/>
      </w:tabs>
    </w:pPr>
  </w:style>
  <w:style w:type="character" w:customStyle="1" w:styleId="HeaderChar">
    <w:name w:val="Header Char"/>
    <w:basedOn w:val="DefaultParagraphFont"/>
    <w:link w:val="Header"/>
    <w:uiPriority w:val="99"/>
    <w:rsid w:val="00C47A61"/>
    <w:rPr>
      <w:rFonts w:ascii="Times New Roman" w:eastAsia="Times New Roman" w:hAnsi="Times New Roman" w:cs="Times New Roman"/>
      <w:lang w:val="en-US" w:eastAsia="en-US"/>
    </w:rPr>
  </w:style>
  <w:style w:type="paragraph" w:styleId="Footer">
    <w:name w:val="footer"/>
    <w:basedOn w:val="Normal"/>
    <w:link w:val="FooterChar"/>
    <w:uiPriority w:val="99"/>
    <w:unhideWhenUsed/>
    <w:rsid w:val="00C47A61"/>
    <w:pPr>
      <w:tabs>
        <w:tab w:val="center" w:pos="4536"/>
        <w:tab w:val="right" w:pos="9072"/>
      </w:tabs>
    </w:pPr>
  </w:style>
  <w:style w:type="character" w:customStyle="1" w:styleId="FooterChar">
    <w:name w:val="Footer Char"/>
    <w:basedOn w:val="DefaultParagraphFont"/>
    <w:link w:val="Footer"/>
    <w:uiPriority w:val="99"/>
    <w:rsid w:val="00C47A61"/>
    <w:rPr>
      <w:rFonts w:ascii="Times New Roman" w:eastAsia="Times New Roman" w:hAnsi="Times New Roman" w:cs="Times New Roman"/>
      <w:lang w:val="en-US" w:eastAsia="en-US"/>
    </w:rPr>
  </w:style>
  <w:style w:type="character" w:styleId="Hyperlink">
    <w:name w:val="Hyperlink"/>
    <w:basedOn w:val="DefaultParagraphFont"/>
    <w:uiPriority w:val="99"/>
    <w:unhideWhenUsed/>
    <w:rsid w:val="009050E2"/>
    <w:rPr>
      <w:color w:val="0000FF" w:themeColor="hyperlink"/>
      <w:u w:val="single"/>
    </w:rPr>
  </w:style>
  <w:style w:type="character" w:styleId="CommentReference">
    <w:name w:val="annotation reference"/>
    <w:basedOn w:val="DefaultParagraphFont"/>
    <w:uiPriority w:val="99"/>
    <w:semiHidden/>
    <w:unhideWhenUsed/>
    <w:rsid w:val="00135360"/>
    <w:rPr>
      <w:sz w:val="18"/>
      <w:szCs w:val="18"/>
    </w:rPr>
  </w:style>
  <w:style w:type="paragraph" w:styleId="CommentText">
    <w:name w:val="annotation text"/>
    <w:basedOn w:val="Normal"/>
    <w:link w:val="CommentTextChar"/>
    <w:uiPriority w:val="99"/>
    <w:unhideWhenUsed/>
    <w:rsid w:val="00135360"/>
  </w:style>
  <w:style w:type="character" w:customStyle="1" w:styleId="CommentTextChar">
    <w:name w:val="Comment Text Char"/>
    <w:basedOn w:val="DefaultParagraphFont"/>
    <w:link w:val="CommentText"/>
    <w:uiPriority w:val="99"/>
    <w:rsid w:val="00135360"/>
    <w:rPr>
      <w:rFonts w:ascii="Times New Roman" w:eastAsia="Times New Roman" w:hAnsi="Times New Roman" w:cs="Times New Roman"/>
      <w:lang w:val="en-US" w:eastAsia="en-US"/>
    </w:rPr>
  </w:style>
  <w:style w:type="paragraph" w:styleId="CommentSubject">
    <w:name w:val="annotation subject"/>
    <w:basedOn w:val="CommentText"/>
    <w:next w:val="CommentText"/>
    <w:link w:val="CommentSubjectChar"/>
    <w:uiPriority w:val="99"/>
    <w:semiHidden/>
    <w:unhideWhenUsed/>
    <w:rsid w:val="00135360"/>
    <w:rPr>
      <w:b/>
      <w:bCs/>
      <w:sz w:val="20"/>
      <w:szCs w:val="20"/>
    </w:rPr>
  </w:style>
  <w:style w:type="character" w:customStyle="1" w:styleId="CommentSubjectChar">
    <w:name w:val="Comment Subject Char"/>
    <w:basedOn w:val="CommentTextChar"/>
    <w:link w:val="CommentSubject"/>
    <w:uiPriority w:val="99"/>
    <w:semiHidden/>
    <w:rsid w:val="00135360"/>
    <w:rPr>
      <w:rFonts w:ascii="Times New Roman" w:eastAsia="Times New Roman" w:hAnsi="Times New Roman" w:cs="Times New Roman"/>
      <w:b/>
      <w:bCs/>
      <w:sz w:val="20"/>
      <w:szCs w:val="20"/>
      <w:lang w:val="en-US" w:eastAsia="en-US"/>
    </w:rPr>
  </w:style>
  <w:style w:type="character" w:styleId="PageNumber">
    <w:name w:val="page number"/>
    <w:basedOn w:val="DefaultParagraphFont"/>
    <w:uiPriority w:val="99"/>
    <w:semiHidden/>
    <w:unhideWhenUsed/>
    <w:rsid w:val="00B03C31"/>
  </w:style>
  <w:style w:type="character" w:customStyle="1" w:styleId="Heading3Char">
    <w:name w:val="Heading 3 Char"/>
    <w:basedOn w:val="DefaultParagraphFont"/>
    <w:link w:val="Heading3"/>
    <w:uiPriority w:val="9"/>
    <w:rsid w:val="00751D6B"/>
    <w:rPr>
      <w:rFonts w:ascii="Times New Roman" w:eastAsiaTheme="majorEastAsia" w:hAnsi="Times New Roman" w:cstheme="majorBidi"/>
      <w:b/>
      <w:bCs/>
      <w:color w:val="000000" w:themeColor="text1"/>
      <w:lang w:val="en-US" w:eastAsia="en-US"/>
    </w:rPr>
  </w:style>
  <w:style w:type="table" w:styleId="TableGrid">
    <w:name w:val="Table Grid"/>
    <w:basedOn w:val="TableNormal"/>
    <w:uiPriority w:val="59"/>
    <w:rsid w:val="00E96A6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1E54"/>
    <w:pPr>
      <w:widowControl w:val="0"/>
      <w:autoSpaceDE w:val="0"/>
      <w:autoSpaceDN w:val="0"/>
      <w:adjustRightInd w:val="0"/>
      <w:spacing w:after="0"/>
    </w:pPr>
    <w:rPr>
      <w:rFonts w:ascii="Times New Roman" w:hAnsi="Times New Roman" w:cs="Times New Roman"/>
      <w:color w:val="000000"/>
    </w:rPr>
  </w:style>
  <w:style w:type="paragraph" w:styleId="FootnoteText">
    <w:name w:val="footnote text"/>
    <w:basedOn w:val="Normal"/>
    <w:link w:val="FootnoteTextChar"/>
    <w:uiPriority w:val="99"/>
    <w:semiHidden/>
    <w:unhideWhenUsed/>
    <w:rsid w:val="00A0305C"/>
    <w:rPr>
      <w:sz w:val="20"/>
      <w:szCs w:val="20"/>
    </w:rPr>
  </w:style>
  <w:style w:type="character" w:customStyle="1" w:styleId="FootnoteTextChar">
    <w:name w:val="Footnote Text Char"/>
    <w:basedOn w:val="DefaultParagraphFont"/>
    <w:link w:val="FootnoteText"/>
    <w:uiPriority w:val="99"/>
    <w:semiHidden/>
    <w:rsid w:val="00A0305C"/>
    <w:rPr>
      <w:rFonts w:ascii="Times New Roman" w:eastAsia="Times New Roman" w:hAnsi="Times New Roman" w:cs="Times New Roman"/>
      <w:sz w:val="20"/>
      <w:szCs w:val="20"/>
      <w:lang w:val="en-US" w:eastAsia="en-US"/>
    </w:rPr>
  </w:style>
  <w:style w:type="character" w:styleId="FootnoteReference">
    <w:name w:val="footnote reference"/>
    <w:basedOn w:val="DefaultParagraphFont"/>
    <w:uiPriority w:val="99"/>
    <w:semiHidden/>
    <w:unhideWhenUsed/>
    <w:rsid w:val="00A0305C"/>
    <w:rPr>
      <w:vertAlign w:val="superscript"/>
    </w:rPr>
  </w:style>
  <w:style w:type="character" w:customStyle="1" w:styleId="UnresolvedMention1">
    <w:name w:val="Unresolved Mention1"/>
    <w:basedOn w:val="DefaultParagraphFont"/>
    <w:uiPriority w:val="99"/>
    <w:semiHidden/>
    <w:unhideWhenUsed/>
    <w:rsid w:val="000F1C19"/>
    <w:rPr>
      <w:color w:val="808080"/>
      <w:shd w:val="clear" w:color="auto" w:fill="E6E6E6"/>
    </w:rPr>
  </w:style>
  <w:style w:type="paragraph" w:styleId="Revision">
    <w:name w:val="Revision"/>
    <w:hidden/>
    <w:uiPriority w:val="99"/>
    <w:semiHidden/>
    <w:rsid w:val="00B74D18"/>
    <w:pPr>
      <w:spacing w:after="0"/>
    </w:pPr>
    <w:rPr>
      <w:rFonts w:ascii="Times New Roman" w:eastAsia="Times New Roman" w:hAnsi="Times New Roman" w:cs="Times New Roman"/>
      <w:lang w:val="en-US" w:eastAsia="en-US"/>
    </w:rPr>
  </w:style>
  <w:style w:type="table" w:customStyle="1" w:styleId="TableGrid1">
    <w:name w:val="Table Grid1"/>
    <w:basedOn w:val="TableNormal"/>
    <w:next w:val="TableGrid"/>
    <w:uiPriority w:val="59"/>
    <w:rsid w:val="007C54D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335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E04B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35D6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635D6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635D6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587696"/>
    <w:rPr>
      <w:rFonts w:ascii="Times New Roman" w:eastAsiaTheme="majorEastAsia" w:hAnsi="Times New Roman" w:cstheme="majorBidi"/>
      <w:b/>
      <w:i/>
      <w:iCs/>
      <w:color w:val="000000" w:themeColor="text1"/>
      <w:lang w:val="en-US" w:eastAsia="en-US"/>
    </w:rPr>
  </w:style>
  <w:style w:type="paragraph" w:styleId="NormalWeb">
    <w:name w:val="Normal (Web)"/>
    <w:basedOn w:val="Normal"/>
    <w:uiPriority w:val="99"/>
    <w:semiHidden/>
    <w:unhideWhenUsed/>
    <w:rsid w:val="0081624E"/>
  </w:style>
  <w:style w:type="table" w:customStyle="1" w:styleId="TableGrid7">
    <w:name w:val="Table Grid7"/>
    <w:basedOn w:val="TableNormal"/>
    <w:next w:val="TableGrid"/>
    <w:uiPriority w:val="59"/>
    <w:rsid w:val="000A246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4A38C2"/>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10422">
      <w:bodyDiv w:val="1"/>
      <w:marLeft w:val="0"/>
      <w:marRight w:val="0"/>
      <w:marTop w:val="0"/>
      <w:marBottom w:val="0"/>
      <w:divBdr>
        <w:top w:val="none" w:sz="0" w:space="0" w:color="auto"/>
        <w:left w:val="none" w:sz="0" w:space="0" w:color="auto"/>
        <w:bottom w:val="none" w:sz="0" w:space="0" w:color="auto"/>
        <w:right w:val="none" w:sz="0" w:space="0" w:color="auto"/>
      </w:divBdr>
    </w:div>
    <w:div w:id="41248816">
      <w:bodyDiv w:val="1"/>
      <w:marLeft w:val="0"/>
      <w:marRight w:val="0"/>
      <w:marTop w:val="0"/>
      <w:marBottom w:val="0"/>
      <w:divBdr>
        <w:top w:val="none" w:sz="0" w:space="0" w:color="auto"/>
        <w:left w:val="none" w:sz="0" w:space="0" w:color="auto"/>
        <w:bottom w:val="none" w:sz="0" w:space="0" w:color="auto"/>
        <w:right w:val="none" w:sz="0" w:space="0" w:color="auto"/>
      </w:divBdr>
    </w:div>
    <w:div w:id="200871389">
      <w:bodyDiv w:val="1"/>
      <w:marLeft w:val="0"/>
      <w:marRight w:val="0"/>
      <w:marTop w:val="0"/>
      <w:marBottom w:val="0"/>
      <w:divBdr>
        <w:top w:val="none" w:sz="0" w:space="0" w:color="auto"/>
        <w:left w:val="none" w:sz="0" w:space="0" w:color="auto"/>
        <w:bottom w:val="none" w:sz="0" w:space="0" w:color="auto"/>
        <w:right w:val="none" w:sz="0" w:space="0" w:color="auto"/>
      </w:divBdr>
    </w:div>
    <w:div w:id="244144057">
      <w:bodyDiv w:val="1"/>
      <w:marLeft w:val="0"/>
      <w:marRight w:val="0"/>
      <w:marTop w:val="0"/>
      <w:marBottom w:val="0"/>
      <w:divBdr>
        <w:top w:val="none" w:sz="0" w:space="0" w:color="auto"/>
        <w:left w:val="none" w:sz="0" w:space="0" w:color="auto"/>
        <w:bottom w:val="none" w:sz="0" w:space="0" w:color="auto"/>
        <w:right w:val="none" w:sz="0" w:space="0" w:color="auto"/>
      </w:divBdr>
    </w:div>
    <w:div w:id="244219362">
      <w:bodyDiv w:val="1"/>
      <w:marLeft w:val="0"/>
      <w:marRight w:val="0"/>
      <w:marTop w:val="0"/>
      <w:marBottom w:val="0"/>
      <w:divBdr>
        <w:top w:val="none" w:sz="0" w:space="0" w:color="auto"/>
        <w:left w:val="none" w:sz="0" w:space="0" w:color="auto"/>
        <w:bottom w:val="none" w:sz="0" w:space="0" w:color="auto"/>
        <w:right w:val="none" w:sz="0" w:space="0" w:color="auto"/>
      </w:divBdr>
      <w:divsChild>
        <w:div w:id="1544253018">
          <w:marLeft w:val="0"/>
          <w:marRight w:val="0"/>
          <w:marTop w:val="0"/>
          <w:marBottom w:val="0"/>
          <w:divBdr>
            <w:top w:val="none" w:sz="0" w:space="0" w:color="auto"/>
            <w:left w:val="none" w:sz="0" w:space="0" w:color="auto"/>
            <w:bottom w:val="none" w:sz="0" w:space="0" w:color="auto"/>
            <w:right w:val="none" w:sz="0" w:space="0" w:color="auto"/>
          </w:divBdr>
          <w:divsChild>
            <w:div w:id="404765359">
              <w:marLeft w:val="0"/>
              <w:marRight w:val="0"/>
              <w:marTop w:val="0"/>
              <w:marBottom w:val="0"/>
              <w:divBdr>
                <w:top w:val="none" w:sz="0" w:space="0" w:color="auto"/>
                <w:left w:val="none" w:sz="0" w:space="0" w:color="auto"/>
                <w:bottom w:val="none" w:sz="0" w:space="0" w:color="auto"/>
                <w:right w:val="none" w:sz="0" w:space="0" w:color="auto"/>
              </w:divBdr>
              <w:divsChild>
                <w:div w:id="95895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212471">
      <w:bodyDiv w:val="1"/>
      <w:marLeft w:val="0"/>
      <w:marRight w:val="0"/>
      <w:marTop w:val="0"/>
      <w:marBottom w:val="0"/>
      <w:divBdr>
        <w:top w:val="none" w:sz="0" w:space="0" w:color="auto"/>
        <w:left w:val="none" w:sz="0" w:space="0" w:color="auto"/>
        <w:bottom w:val="none" w:sz="0" w:space="0" w:color="auto"/>
        <w:right w:val="none" w:sz="0" w:space="0" w:color="auto"/>
      </w:divBdr>
      <w:divsChild>
        <w:div w:id="429785804">
          <w:marLeft w:val="274"/>
          <w:marRight w:val="0"/>
          <w:marTop w:val="0"/>
          <w:marBottom w:val="0"/>
          <w:divBdr>
            <w:top w:val="none" w:sz="0" w:space="0" w:color="auto"/>
            <w:left w:val="none" w:sz="0" w:space="0" w:color="auto"/>
            <w:bottom w:val="none" w:sz="0" w:space="0" w:color="auto"/>
            <w:right w:val="none" w:sz="0" w:space="0" w:color="auto"/>
          </w:divBdr>
        </w:div>
        <w:div w:id="807626052">
          <w:marLeft w:val="274"/>
          <w:marRight w:val="0"/>
          <w:marTop w:val="0"/>
          <w:marBottom w:val="0"/>
          <w:divBdr>
            <w:top w:val="none" w:sz="0" w:space="0" w:color="auto"/>
            <w:left w:val="none" w:sz="0" w:space="0" w:color="auto"/>
            <w:bottom w:val="none" w:sz="0" w:space="0" w:color="auto"/>
            <w:right w:val="none" w:sz="0" w:space="0" w:color="auto"/>
          </w:divBdr>
        </w:div>
      </w:divsChild>
    </w:div>
    <w:div w:id="263461551">
      <w:bodyDiv w:val="1"/>
      <w:marLeft w:val="0"/>
      <w:marRight w:val="0"/>
      <w:marTop w:val="0"/>
      <w:marBottom w:val="0"/>
      <w:divBdr>
        <w:top w:val="none" w:sz="0" w:space="0" w:color="auto"/>
        <w:left w:val="none" w:sz="0" w:space="0" w:color="auto"/>
        <w:bottom w:val="none" w:sz="0" w:space="0" w:color="auto"/>
        <w:right w:val="none" w:sz="0" w:space="0" w:color="auto"/>
      </w:divBdr>
    </w:div>
    <w:div w:id="303001323">
      <w:bodyDiv w:val="1"/>
      <w:marLeft w:val="0"/>
      <w:marRight w:val="0"/>
      <w:marTop w:val="0"/>
      <w:marBottom w:val="0"/>
      <w:divBdr>
        <w:top w:val="none" w:sz="0" w:space="0" w:color="auto"/>
        <w:left w:val="none" w:sz="0" w:space="0" w:color="auto"/>
        <w:bottom w:val="none" w:sz="0" w:space="0" w:color="auto"/>
        <w:right w:val="none" w:sz="0" w:space="0" w:color="auto"/>
      </w:divBdr>
    </w:div>
    <w:div w:id="364673214">
      <w:bodyDiv w:val="1"/>
      <w:marLeft w:val="0"/>
      <w:marRight w:val="0"/>
      <w:marTop w:val="0"/>
      <w:marBottom w:val="0"/>
      <w:divBdr>
        <w:top w:val="none" w:sz="0" w:space="0" w:color="auto"/>
        <w:left w:val="none" w:sz="0" w:space="0" w:color="auto"/>
        <w:bottom w:val="none" w:sz="0" w:space="0" w:color="auto"/>
        <w:right w:val="none" w:sz="0" w:space="0" w:color="auto"/>
      </w:divBdr>
      <w:divsChild>
        <w:div w:id="1455754975">
          <w:marLeft w:val="0"/>
          <w:marRight w:val="0"/>
          <w:marTop w:val="0"/>
          <w:marBottom w:val="0"/>
          <w:divBdr>
            <w:top w:val="none" w:sz="0" w:space="0" w:color="auto"/>
            <w:left w:val="none" w:sz="0" w:space="0" w:color="auto"/>
            <w:bottom w:val="none" w:sz="0" w:space="0" w:color="auto"/>
            <w:right w:val="none" w:sz="0" w:space="0" w:color="auto"/>
          </w:divBdr>
          <w:divsChild>
            <w:div w:id="1222252931">
              <w:marLeft w:val="0"/>
              <w:marRight w:val="0"/>
              <w:marTop w:val="0"/>
              <w:marBottom w:val="0"/>
              <w:divBdr>
                <w:top w:val="none" w:sz="0" w:space="0" w:color="auto"/>
                <w:left w:val="none" w:sz="0" w:space="0" w:color="auto"/>
                <w:bottom w:val="none" w:sz="0" w:space="0" w:color="auto"/>
                <w:right w:val="none" w:sz="0" w:space="0" w:color="auto"/>
              </w:divBdr>
              <w:divsChild>
                <w:div w:id="24511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958544">
      <w:bodyDiv w:val="1"/>
      <w:marLeft w:val="0"/>
      <w:marRight w:val="0"/>
      <w:marTop w:val="0"/>
      <w:marBottom w:val="0"/>
      <w:divBdr>
        <w:top w:val="none" w:sz="0" w:space="0" w:color="auto"/>
        <w:left w:val="none" w:sz="0" w:space="0" w:color="auto"/>
        <w:bottom w:val="none" w:sz="0" w:space="0" w:color="auto"/>
        <w:right w:val="none" w:sz="0" w:space="0" w:color="auto"/>
      </w:divBdr>
    </w:div>
    <w:div w:id="442919732">
      <w:bodyDiv w:val="1"/>
      <w:marLeft w:val="0"/>
      <w:marRight w:val="0"/>
      <w:marTop w:val="0"/>
      <w:marBottom w:val="0"/>
      <w:divBdr>
        <w:top w:val="none" w:sz="0" w:space="0" w:color="auto"/>
        <w:left w:val="none" w:sz="0" w:space="0" w:color="auto"/>
        <w:bottom w:val="none" w:sz="0" w:space="0" w:color="auto"/>
        <w:right w:val="none" w:sz="0" w:space="0" w:color="auto"/>
      </w:divBdr>
    </w:div>
    <w:div w:id="484785105">
      <w:bodyDiv w:val="1"/>
      <w:marLeft w:val="0"/>
      <w:marRight w:val="0"/>
      <w:marTop w:val="0"/>
      <w:marBottom w:val="0"/>
      <w:divBdr>
        <w:top w:val="none" w:sz="0" w:space="0" w:color="auto"/>
        <w:left w:val="none" w:sz="0" w:space="0" w:color="auto"/>
        <w:bottom w:val="none" w:sz="0" w:space="0" w:color="auto"/>
        <w:right w:val="none" w:sz="0" w:space="0" w:color="auto"/>
      </w:divBdr>
    </w:div>
    <w:div w:id="546532102">
      <w:bodyDiv w:val="1"/>
      <w:marLeft w:val="0"/>
      <w:marRight w:val="0"/>
      <w:marTop w:val="0"/>
      <w:marBottom w:val="0"/>
      <w:divBdr>
        <w:top w:val="none" w:sz="0" w:space="0" w:color="auto"/>
        <w:left w:val="none" w:sz="0" w:space="0" w:color="auto"/>
        <w:bottom w:val="none" w:sz="0" w:space="0" w:color="auto"/>
        <w:right w:val="none" w:sz="0" w:space="0" w:color="auto"/>
      </w:divBdr>
    </w:div>
    <w:div w:id="643198698">
      <w:bodyDiv w:val="1"/>
      <w:marLeft w:val="0"/>
      <w:marRight w:val="0"/>
      <w:marTop w:val="0"/>
      <w:marBottom w:val="0"/>
      <w:divBdr>
        <w:top w:val="none" w:sz="0" w:space="0" w:color="auto"/>
        <w:left w:val="none" w:sz="0" w:space="0" w:color="auto"/>
        <w:bottom w:val="none" w:sz="0" w:space="0" w:color="auto"/>
        <w:right w:val="none" w:sz="0" w:space="0" w:color="auto"/>
      </w:divBdr>
    </w:div>
    <w:div w:id="709916305">
      <w:bodyDiv w:val="1"/>
      <w:marLeft w:val="0"/>
      <w:marRight w:val="0"/>
      <w:marTop w:val="0"/>
      <w:marBottom w:val="0"/>
      <w:divBdr>
        <w:top w:val="none" w:sz="0" w:space="0" w:color="auto"/>
        <w:left w:val="none" w:sz="0" w:space="0" w:color="auto"/>
        <w:bottom w:val="none" w:sz="0" w:space="0" w:color="auto"/>
        <w:right w:val="none" w:sz="0" w:space="0" w:color="auto"/>
      </w:divBdr>
    </w:div>
    <w:div w:id="726147169">
      <w:bodyDiv w:val="1"/>
      <w:marLeft w:val="0"/>
      <w:marRight w:val="0"/>
      <w:marTop w:val="0"/>
      <w:marBottom w:val="0"/>
      <w:divBdr>
        <w:top w:val="none" w:sz="0" w:space="0" w:color="auto"/>
        <w:left w:val="none" w:sz="0" w:space="0" w:color="auto"/>
        <w:bottom w:val="none" w:sz="0" w:space="0" w:color="auto"/>
        <w:right w:val="none" w:sz="0" w:space="0" w:color="auto"/>
      </w:divBdr>
      <w:divsChild>
        <w:div w:id="1528566299">
          <w:marLeft w:val="360"/>
          <w:marRight w:val="0"/>
          <w:marTop w:val="200"/>
          <w:marBottom w:val="0"/>
          <w:divBdr>
            <w:top w:val="none" w:sz="0" w:space="0" w:color="auto"/>
            <w:left w:val="none" w:sz="0" w:space="0" w:color="auto"/>
            <w:bottom w:val="none" w:sz="0" w:space="0" w:color="auto"/>
            <w:right w:val="none" w:sz="0" w:space="0" w:color="auto"/>
          </w:divBdr>
        </w:div>
      </w:divsChild>
    </w:div>
    <w:div w:id="840244417">
      <w:bodyDiv w:val="1"/>
      <w:marLeft w:val="0"/>
      <w:marRight w:val="0"/>
      <w:marTop w:val="0"/>
      <w:marBottom w:val="0"/>
      <w:divBdr>
        <w:top w:val="none" w:sz="0" w:space="0" w:color="auto"/>
        <w:left w:val="none" w:sz="0" w:space="0" w:color="auto"/>
        <w:bottom w:val="none" w:sz="0" w:space="0" w:color="auto"/>
        <w:right w:val="none" w:sz="0" w:space="0" w:color="auto"/>
      </w:divBdr>
    </w:div>
    <w:div w:id="919212724">
      <w:bodyDiv w:val="1"/>
      <w:marLeft w:val="0"/>
      <w:marRight w:val="0"/>
      <w:marTop w:val="0"/>
      <w:marBottom w:val="0"/>
      <w:divBdr>
        <w:top w:val="none" w:sz="0" w:space="0" w:color="auto"/>
        <w:left w:val="none" w:sz="0" w:space="0" w:color="auto"/>
        <w:bottom w:val="none" w:sz="0" w:space="0" w:color="auto"/>
        <w:right w:val="none" w:sz="0" w:space="0" w:color="auto"/>
      </w:divBdr>
      <w:divsChild>
        <w:div w:id="2023119703">
          <w:marLeft w:val="0"/>
          <w:marRight w:val="0"/>
          <w:marTop w:val="0"/>
          <w:marBottom w:val="0"/>
          <w:divBdr>
            <w:top w:val="none" w:sz="0" w:space="0" w:color="auto"/>
            <w:left w:val="none" w:sz="0" w:space="0" w:color="auto"/>
            <w:bottom w:val="none" w:sz="0" w:space="0" w:color="auto"/>
            <w:right w:val="none" w:sz="0" w:space="0" w:color="auto"/>
          </w:divBdr>
          <w:divsChild>
            <w:div w:id="248972672">
              <w:marLeft w:val="0"/>
              <w:marRight w:val="0"/>
              <w:marTop w:val="0"/>
              <w:marBottom w:val="0"/>
              <w:divBdr>
                <w:top w:val="none" w:sz="0" w:space="0" w:color="auto"/>
                <w:left w:val="none" w:sz="0" w:space="0" w:color="auto"/>
                <w:bottom w:val="none" w:sz="0" w:space="0" w:color="auto"/>
                <w:right w:val="none" w:sz="0" w:space="0" w:color="auto"/>
              </w:divBdr>
              <w:divsChild>
                <w:div w:id="172880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367405">
      <w:bodyDiv w:val="1"/>
      <w:marLeft w:val="0"/>
      <w:marRight w:val="0"/>
      <w:marTop w:val="0"/>
      <w:marBottom w:val="0"/>
      <w:divBdr>
        <w:top w:val="none" w:sz="0" w:space="0" w:color="auto"/>
        <w:left w:val="none" w:sz="0" w:space="0" w:color="auto"/>
        <w:bottom w:val="none" w:sz="0" w:space="0" w:color="auto"/>
        <w:right w:val="none" w:sz="0" w:space="0" w:color="auto"/>
      </w:divBdr>
    </w:div>
    <w:div w:id="1046681978">
      <w:bodyDiv w:val="1"/>
      <w:marLeft w:val="0"/>
      <w:marRight w:val="0"/>
      <w:marTop w:val="0"/>
      <w:marBottom w:val="0"/>
      <w:divBdr>
        <w:top w:val="none" w:sz="0" w:space="0" w:color="auto"/>
        <w:left w:val="none" w:sz="0" w:space="0" w:color="auto"/>
        <w:bottom w:val="none" w:sz="0" w:space="0" w:color="auto"/>
        <w:right w:val="none" w:sz="0" w:space="0" w:color="auto"/>
      </w:divBdr>
    </w:div>
    <w:div w:id="1070730454">
      <w:bodyDiv w:val="1"/>
      <w:marLeft w:val="0"/>
      <w:marRight w:val="0"/>
      <w:marTop w:val="0"/>
      <w:marBottom w:val="0"/>
      <w:divBdr>
        <w:top w:val="none" w:sz="0" w:space="0" w:color="auto"/>
        <w:left w:val="none" w:sz="0" w:space="0" w:color="auto"/>
        <w:bottom w:val="none" w:sz="0" w:space="0" w:color="auto"/>
        <w:right w:val="none" w:sz="0" w:space="0" w:color="auto"/>
      </w:divBdr>
    </w:div>
    <w:div w:id="1089304671">
      <w:bodyDiv w:val="1"/>
      <w:marLeft w:val="0"/>
      <w:marRight w:val="0"/>
      <w:marTop w:val="0"/>
      <w:marBottom w:val="0"/>
      <w:divBdr>
        <w:top w:val="none" w:sz="0" w:space="0" w:color="auto"/>
        <w:left w:val="none" w:sz="0" w:space="0" w:color="auto"/>
        <w:bottom w:val="none" w:sz="0" w:space="0" w:color="auto"/>
        <w:right w:val="none" w:sz="0" w:space="0" w:color="auto"/>
      </w:divBdr>
    </w:div>
    <w:div w:id="1137914785">
      <w:bodyDiv w:val="1"/>
      <w:marLeft w:val="0"/>
      <w:marRight w:val="0"/>
      <w:marTop w:val="0"/>
      <w:marBottom w:val="0"/>
      <w:divBdr>
        <w:top w:val="none" w:sz="0" w:space="0" w:color="auto"/>
        <w:left w:val="none" w:sz="0" w:space="0" w:color="auto"/>
        <w:bottom w:val="none" w:sz="0" w:space="0" w:color="auto"/>
        <w:right w:val="none" w:sz="0" w:space="0" w:color="auto"/>
      </w:divBdr>
    </w:div>
    <w:div w:id="1186290266">
      <w:bodyDiv w:val="1"/>
      <w:marLeft w:val="0"/>
      <w:marRight w:val="0"/>
      <w:marTop w:val="0"/>
      <w:marBottom w:val="0"/>
      <w:divBdr>
        <w:top w:val="none" w:sz="0" w:space="0" w:color="auto"/>
        <w:left w:val="none" w:sz="0" w:space="0" w:color="auto"/>
        <w:bottom w:val="none" w:sz="0" w:space="0" w:color="auto"/>
        <w:right w:val="none" w:sz="0" w:space="0" w:color="auto"/>
      </w:divBdr>
      <w:divsChild>
        <w:div w:id="2080327590">
          <w:marLeft w:val="0"/>
          <w:marRight w:val="0"/>
          <w:marTop w:val="0"/>
          <w:marBottom w:val="0"/>
          <w:divBdr>
            <w:top w:val="none" w:sz="0" w:space="0" w:color="auto"/>
            <w:left w:val="none" w:sz="0" w:space="0" w:color="auto"/>
            <w:bottom w:val="none" w:sz="0" w:space="0" w:color="auto"/>
            <w:right w:val="none" w:sz="0" w:space="0" w:color="auto"/>
          </w:divBdr>
          <w:divsChild>
            <w:div w:id="1727994461">
              <w:marLeft w:val="0"/>
              <w:marRight w:val="0"/>
              <w:marTop w:val="0"/>
              <w:marBottom w:val="0"/>
              <w:divBdr>
                <w:top w:val="none" w:sz="0" w:space="0" w:color="auto"/>
                <w:left w:val="none" w:sz="0" w:space="0" w:color="auto"/>
                <w:bottom w:val="none" w:sz="0" w:space="0" w:color="auto"/>
                <w:right w:val="none" w:sz="0" w:space="0" w:color="auto"/>
              </w:divBdr>
              <w:divsChild>
                <w:div w:id="42692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339803">
      <w:bodyDiv w:val="1"/>
      <w:marLeft w:val="0"/>
      <w:marRight w:val="0"/>
      <w:marTop w:val="0"/>
      <w:marBottom w:val="0"/>
      <w:divBdr>
        <w:top w:val="none" w:sz="0" w:space="0" w:color="auto"/>
        <w:left w:val="none" w:sz="0" w:space="0" w:color="auto"/>
        <w:bottom w:val="none" w:sz="0" w:space="0" w:color="auto"/>
        <w:right w:val="none" w:sz="0" w:space="0" w:color="auto"/>
      </w:divBdr>
    </w:div>
    <w:div w:id="1319967426">
      <w:bodyDiv w:val="1"/>
      <w:marLeft w:val="0"/>
      <w:marRight w:val="0"/>
      <w:marTop w:val="0"/>
      <w:marBottom w:val="0"/>
      <w:divBdr>
        <w:top w:val="none" w:sz="0" w:space="0" w:color="auto"/>
        <w:left w:val="none" w:sz="0" w:space="0" w:color="auto"/>
        <w:bottom w:val="none" w:sz="0" w:space="0" w:color="auto"/>
        <w:right w:val="none" w:sz="0" w:space="0" w:color="auto"/>
      </w:divBdr>
    </w:div>
    <w:div w:id="1489706597">
      <w:bodyDiv w:val="1"/>
      <w:marLeft w:val="0"/>
      <w:marRight w:val="0"/>
      <w:marTop w:val="0"/>
      <w:marBottom w:val="0"/>
      <w:divBdr>
        <w:top w:val="none" w:sz="0" w:space="0" w:color="auto"/>
        <w:left w:val="none" w:sz="0" w:space="0" w:color="auto"/>
        <w:bottom w:val="none" w:sz="0" w:space="0" w:color="auto"/>
        <w:right w:val="none" w:sz="0" w:space="0" w:color="auto"/>
      </w:divBdr>
      <w:divsChild>
        <w:div w:id="502553855">
          <w:marLeft w:val="0"/>
          <w:marRight w:val="0"/>
          <w:marTop w:val="0"/>
          <w:marBottom w:val="0"/>
          <w:divBdr>
            <w:top w:val="none" w:sz="0" w:space="0" w:color="auto"/>
            <w:left w:val="none" w:sz="0" w:space="0" w:color="auto"/>
            <w:bottom w:val="none" w:sz="0" w:space="0" w:color="auto"/>
            <w:right w:val="none" w:sz="0" w:space="0" w:color="auto"/>
          </w:divBdr>
        </w:div>
      </w:divsChild>
    </w:div>
    <w:div w:id="1503624912">
      <w:bodyDiv w:val="1"/>
      <w:marLeft w:val="0"/>
      <w:marRight w:val="0"/>
      <w:marTop w:val="0"/>
      <w:marBottom w:val="0"/>
      <w:divBdr>
        <w:top w:val="none" w:sz="0" w:space="0" w:color="auto"/>
        <w:left w:val="none" w:sz="0" w:space="0" w:color="auto"/>
        <w:bottom w:val="none" w:sz="0" w:space="0" w:color="auto"/>
        <w:right w:val="none" w:sz="0" w:space="0" w:color="auto"/>
      </w:divBdr>
    </w:div>
    <w:div w:id="1702590746">
      <w:bodyDiv w:val="1"/>
      <w:marLeft w:val="0"/>
      <w:marRight w:val="0"/>
      <w:marTop w:val="0"/>
      <w:marBottom w:val="0"/>
      <w:divBdr>
        <w:top w:val="none" w:sz="0" w:space="0" w:color="auto"/>
        <w:left w:val="none" w:sz="0" w:space="0" w:color="auto"/>
        <w:bottom w:val="none" w:sz="0" w:space="0" w:color="auto"/>
        <w:right w:val="none" w:sz="0" w:space="0" w:color="auto"/>
      </w:divBdr>
      <w:divsChild>
        <w:div w:id="2122458317">
          <w:marLeft w:val="0"/>
          <w:marRight w:val="0"/>
          <w:marTop w:val="0"/>
          <w:marBottom w:val="0"/>
          <w:divBdr>
            <w:top w:val="none" w:sz="0" w:space="0" w:color="auto"/>
            <w:left w:val="none" w:sz="0" w:space="0" w:color="auto"/>
            <w:bottom w:val="none" w:sz="0" w:space="0" w:color="auto"/>
            <w:right w:val="none" w:sz="0" w:space="0" w:color="auto"/>
          </w:divBdr>
          <w:divsChild>
            <w:div w:id="257442567">
              <w:marLeft w:val="0"/>
              <w:marRight w:val="0"/>
              <w:marTop w:val="0"/>
              <w:marBottom w:val="0"/>
              <w:divBdr>
                <w:top w:val="none" w:sz="0" w:space="0" w:color="auto"/>
                <w:left w:val="none" w:sz="0" w:space="0" w:color="auto"/>
                <w:bottom w:val="none" w:sz="0" w:space="0" w:color="auto"/>
                <w:right w:val="none" w:sz="0" w:space="0" w:color="auto"/>
              </w:divBdr>
              <w:divsChild>
                <w:div w:id="121473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196371">
      <w:bodyDiv w:val="1"/>
      <w:marLeft w:val="0"/>
      <w:marRight w:val="0"/>
      <w:marTop w:val="0"/>
      <w:marBottom w:val="0"/>
      <w:divBdr>
        <w:top w:val="none" w:sz="0" w:space="0" w:color="auto"/>
        <w:left w:val="none" w:sz="0" w:space="0" w:color="auto"/>
        <w:bottom w:val="none" w:sz="0" w:space="0" w:color="auto"/>
        <w:right w:val="none" w:sz="0" w:space="0" w:color="auto"/>
      </w:divBdr>
    </w:div>
    <w:div w:id="1777142048">
      <w:bodyDiv w:val="1"/>
      <w:marLeft w:val="0"/>
      <w:marRight w:val="0"/>
      <w:marTop w:val="0"/>
      <w:marBottom w:val="0"/>
      <w:divBdr>
        <w:top w:val="none" w:sz="0" w:space="0" w:color="auto"/>
        <w:left w:val="none" w:sz="0" w:space="0" w:color="auto"/>
        <w:bottom w:val="none" w:sz="0" w:space="0" w:color="auto"/>
        <w:right w:val="none" w:sz="0" w:space="0" w:color="auto"/>
      </w:divBdr>
      <w:divsChild>
        <w:div w:id="853615051">
          <w:marLeft w:val="360"/>
          <w:marRight w:val="0"/>
          <w:marTop w:val="200"/>
          <w:marBottom w:val="0"/>
          <w:divBdr>
            <w:top w:val="none" w:sz="0" w:space="0" w:color="auto"/>
            <w:left w:val="none" w:sz="0" w:space="0" w:color="auto"/>
            <w:bottom w:val="none" w:sz="0" w:space="0" w:color="auto"/>
            <w:right w:val="none" w:sz="0" w:space="0" w:color="auto"/>
          </w:divBdr>
        </w:div>
      </w:divsChild>
    </w:div>
    <w:div w:id="1796753607">
      <w:bodyDiv w:val="1"/>
      <w:marLeft w:val="0"/>
      <w:marRight w:val="0"/>
      <w:marTop w:val="0"/>
      <w:marBottom w:val="0"/>
      <w:divBdr>
        <w:top w:val="none" w:sz="0" w:space="0" w:color="auto"/>
        <w:left w:val="none" w:sz="0" w:space="0" w:color="auto"/>
        <w:bottom w:val="none" w:sz="0" w:space="0" w:color="auto"/>
        <w:right w:val="none" w:sz="0" w:space="0" w:color="auto"/>
      </w:divBdr>
      <w:divsChild>
        <w:div w:id="263273159">
          <w:marLeft w:val="360"/>
          <w:marRight w:val="0"/>
          <w:marTop w:val="200"/>
          <w:marBottom w:val="0"/>
          <w:divBdr>
            <w:top w:val="none" w:sz="0" w:space="0" w:color="auto"/>
            <w:left w:val="none" w:sz="0" w:space="0" w:color="auto"/>
            <w:bottom w:val="none" w:sz="0" w:space="0" w:color="auto"/>
            <w:right w:val="none" w:sz="0" w:space="0" w:color="auto"/>
          </w:divBdr>
        </w:div>
      </w:divsChild>
    </w:div>
    <w:div w:id="1902981706">
      <w:bodyDiv w:val="1"/>
      <w:marLeft w:val="0"/>
      <w:marRight w:val="0"/>
      <w:marTop w:val="0"/>
      <w:marBottom w:val="0"/>
      <w:divBdr>
        <w:top w:val="none" w:sz="0" w:space="0" w:color="auto"/>
        <w:left w:val="none" w:sz="0" w:space="0" w:color="auto"/>
        <w:bottom w:val="none" w:sz="0" w:space="0" w:color="auto"/>
        <w:right w:val="none" w:sz="0" w:space="0" w:color="auto"/>
      </w:divBdr>
    </w:div>
    <w:div w:id="1914385296">
      <w:bodyDiv w:val="1"/>
      <w:marLeft w:val="0"/>
      <w:marRight w:val="0"/>
      <w:marTop w:val="0"/>
      <w:marBottom w:val="0"/>
      <w:divBdr>
        <w:top w:val="none" w:sz="0" w:space="0" w:color="auto"/>
        <w:left w:val="none" w:sz="0" w:space="0" w:color="auto"/>
        <w:bottom w:val="none" w:sz="0" w:space="0" w:color="auto"/>
        <w:right w:val="none" w:sz="0" w:space="0" w:color="auto"/>
      </w:divBdr>
    </w:div>
    <w:div w:id="2014644920">
      <w:bodyDiv w:val="1"/>
      <w:marLeft w:val="0"/>
      <w:marRight w:val="0"/>
      <w:marTop w:val="0"/>
      <w:marBottom w:val="0"/>
      <w:divBdr>
        <w:top w:val="none" w:sz="0" w:space="0" w:color="auto"/>
        <w:left w:val="none" w:sz="0" w:space="0" w:color="auto"/>
        <w:bottom w:val="none" w:sz="0" w:space="0" w:color="auto"/>
        <w:right w:val="none" w:sz="0" w:space="0" w:color="auto"/>
      </w:divBdr>
      <w:divsChild>
        <w:div w:id="741295485">
          <w:marLeft w:val="0"/>
          <w:marRight w:val="0"/>
          <w:marTop w:val="0"/>
          <w:marBottom w:val="0"/>
          <w:divBdr>
            <w:top w:val="none" w:sz="0" w:space="0" w:color="auto"/>
            <w:left w:val="none" w:sz="0" w:space="0" w:color="auto"/>
            <w:bottom w:val="none" w:sz="0" w:space="0" w:color="auto"/>
            <w:right w:val="none" w:sz="0" w:space="0" w:color="auto"/>
          </w:divBdr>
          <w:divsChild>
            <w:div w:id="1754471707">
              <w:marLeft w:val="0"/>
              <w:marRight w:val="0"/>
              <w:marTop w:val="0"/>
              <w:marBottom w:val="0"/>
              <w:divBdr>
                <w:top w:val="none" w:sz="0" w:space="0" w:color="auto"/>
                <w:left w:val="none" w:sz="0" w:space="0" w:color="auto"/>
                <w:bottom w:val="none" w:sz="0" w:space="0" w:color="auto"/>
                <w:right w:val="none" w:sz="0" w:space="0" w:color="auto"/>
              </w:divBdr>
              <w:divsChild>
                <w:div w:id="146034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9434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D0ED8B-10D2-2A41-ABD1-482396198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3</Pages>
  <Words>1625</Words>
  <Characters>9269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Gloria</dc:creator>
  <cp:lastModifiedBy>Mattia Bianchi</cp:lastModifiedBy>
  <cp:revision>34</cp:revision>
  <cp:lastPrinted>2019-01-11T10:15:00Z</cp:lastPrinted>
  <dcterms:created xsi:type="dcterms:W3CDTF">2019-03-10T10:29:00Z</dcterms:created>
  <dcterms:modified xsi:type="dcterms:W3CDTF">2019-04-10T16:00:00Z</dcterms:modified>
</cp:coreProperties>
</file>